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CBF7465" w14:textId="77777777" w:rsidR="007020AE" w:rsidRPr="005E7FDE" w:rsidRDefault="007020AE">
      <w:pPr>
        <w:rPr>
          <w:rFonts w:ascii="Twinkl Cursive Unlooped Light" w:hAnsi="Twinkl Cursive Unlooped Light"/>
          <w:sz w:val="28"/>
          <w:szCs w:val="28"/>
        </w:rPr>
      </w:pPr>
    </w:p>
    <w:p w14:paraId="434ACBD6" w14:textId="5FDAA583" w:rsidR="007020AE" w:rsidRPr="00400AF4" w:rsidRDefault="007020AE" w:rsidP="00400AF4">
      <w:pPr>
        <w:jc w:val="center"/>
        <w:rPr>
          <w:rFonts w:ascii="Twinkl Cursive Unlooped Light" w:hAnsi="Twinkl Cursive Unlooped Light"/>
          <w:b/>
          <w:bCs/>
          <w:sz w:val="72"/>
          <w:szCs w:val="72"/>
        </w:rPr>
      </w:pPr>
      <w:r w:rsidRPr="00400AF4">
        <w:rPr>
          <w:rFonts w:ascii="Twinkl Cursive Unlooped Light" w:hAnsi="Twinkl Cursive Unlooped Light"/>
          <w:b/>
          <w:bCs/>
          <w:sz w:val="72"/>
          <w:szCs w:val="72"/>
        </w:rPr>
        <w:t>Intimate Care Policy</w:t>
      </w:r>
    </w:p>
    <w:p w14:paraId="11AB6982" w14:textId="77777777" w:rsidR="007020AE" w:rsidRPr="005E7FDE" w:rsidRDefault="007020AE">
      <w:pPr>
        <w:rPr>
          <w:rFonts w:ascii="Twinkl Cursive Unlooped Light" w:hAnsi="Twinkl Cursive Unlooped Light"/>
          <w:sz w:val="28"/>
          <w:szCs w:val="28"/>
        </w:rPr>
      </w:pPr>
    </w:p>
    <w:p w14:paraId="40CA8E12" w14:textId="77777777" w:rsidR="007020AE" w:rsidRPr="00CB4FD2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CB4FD2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35B91890" w14:textId="6FE07467" w:rsidR="007020AE" w:rsidRPr="00CB4FD2" w:rsidRDefault="0015137F" w:rsidP="007020A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 xml:space="preserve">Hereford Learning Hub is an education centre that caters for a wide variety of needs. Many of our pupils have </w:t>
      </w:r>
      <w:r w:rsidR="007020AE" w:rsidRPr="00CB4FD2">
        <w:rPr>
          <w:rFonts w:ascii="Twinkl Cursive Unlooped Light" w:hAnsi="Twinkl Cursive Unlooped Light"/>
          <w:sz w:val="28"/>
          <w:szCs w:val="28"/>
        </w:rPr>
        <w:t>complex learning, physical, sensory and emotional needs</w:t>
      </w:r>
      <w:r>
        <w:rPr>
          <w:rFonts w:ascii="Twinkl Cursive Unlooped Light" w:hAnsi="Twinkl Cursive Unlooped Light"/>
          <w:sz w:val="28"/>
          <w:szCs w:val="28"/>
        </w:rPr>
        <w:t>.</w:t>
      </w:r>
    </w:p>
    <w:p w14:paraId="378CA4EF" w14:textId="580BD7DF" w:rsidR="007020AE" w:rsidRDefault="0015137F" w:rsidP="007020A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Some of our pupils</w:t>
      </w:r>
      <w:r w:rsidR="007020AE" w:rsidRPr="00CB4FD2">
        <w:rPr>
          <w:rFonts w:ascii="Twinkl Cursive Unlooped Light" w:hAnsi="Twinkl Cursive Unlooped Light"/>
          <w:sz w:val="28"/>
          <w:szCs w:val="28"/>
        </w:rPr>
        <w:t xml:space="preserve"> will require a higher level of help and support in aspects relating to</w:t>
      </w:r>
      <w:r w:rsidR="00CB4FD2">
        <w:rPr>
          <w:rFonts w:ascii="Twinkl Cursive Unlooped Light" w:hAnsi="Twinkl Cursive Unlooped Light"/>
          <w:sz w:val="28"/>
          <w:szCs w:val="28"/>
        </w:rPr>
        <w:t xml:space="preserve"> </w:t>
      </w:r>
      <w:r w:rsidR="007020AE" w:rsidRPr="00CB4FD2">
        <w:rPr>
          <w:rFonts w:ascii="Twinkl Cursive Unlooped Light" w:hAnsi="Twinkl Cursive Unlooped Light"/>
          <w:sz w:val="28"/>
          <w:szCs w:val="28"/>
        </w:rPr>
        <w:t>their intimate care. This policy provides guidance for staff detailing expectations, training</w:t>
      </w:r>
      <w:r w:rsidR="00CB4FD2">
        <w:rPr>
          <w:rFonts w:ascii="Twinkl Cursive Unlooped Light" w:hAnsi="Twinkl Cursive Unlooped Light"/>
          <w:sz w:val="28"/>
          <w:szCs w:val="28"/>
        </w:rPr>
        <w:t xml:space="preserve"> </w:t>
      </w:r>
      <w:r w:rsidR="007020AE" w:rsidRPr="00CB4FD2">
        <w:rPr>
          <w:rFonts w:ascii="Twinkl Cursive Unlooped Light" w:hAnsi="Twinkl Cursive Unlooped Light"/>
          <w:sz w:val="28"/>
          <w:szCs w:val="28"/>
        </w:rPr>
        <w:t>and support.</w:t>
      </w:r>
    </w:p>
    <w:p w14:paraId="6C3F3017" w14:textId="77777777" w:rsidR="00CB4FD2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08B7D85C" w14:textId="0FF3F4E7" w:rsidR="00F05D34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The policy should be read in conjunction with </w:t>
      </w:r>
      <w:r w:rsidR="00F05D34">
        <w:rPr>
          <w:rFonts w:ascii="Twinkl Cursive Unlooped Light" w:hAnsi="Twinkl Cursive Unlooped Light"/>
          <w:sz w:val="28"/>
          <w:szCs w:val="28"/>
        </w:rPr>
        <w:t>HLH’s</w:t>
      </w:r>
      <w:r w:rsidRPr="00CB4FD2">
        <w:rPr>
          <w:rFonts w:ascii="Twinkl Cursive Unlooped Light" w:hAnsi="Twinkl Cursive Unlooped Light"/>
          <w:sz w:val="28"/>
          <w:szCs w:val="28"/>
        </w:rPr>
        <w:t>:</w:t>
      </w:r>
    </w:p>
    <w:p w14:paraId="2DC7A376" w14:textId="77777777" w:rsidR="00F05D34" w:rsidRPr="00CB4FD2" w:rsidRDefault="00F05D34" w:rsidP="007020AE">
      <w:pPr>
        <w:rPr>
          <w:rFonts w:ascii="Twinkl Cursive Unlooped Light" w:hAnsi="Twinkl Cursive Unlooped Light"/>
          <w:sz w:val="28"/>
          <w:szCs w:val="28"/>
        </w:rPr>
      </w:pPr>
    </w:p>
    <w:p w14:paraId="0199C811" w14:textId="658D856D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Touch and physical contact policy</w:t>
      </w:r>
    </w:p>
    <w:p w14:paraId="039CDF7D" w14:textId="0144A3CF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Safeguarding policy</w:t>
      </w:r>
    </w:p>
    <w:p w14:paraId="34367170" w14:textId="414CDD51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Child Protection policy</w:t>
      </w:r>
    </w:p>
    <w:p w14:paraId="27AAAF6A" w14:textId="71F5B4A9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Health &amp; Safety policy</w:t>
      </w:r>
    </w:p>
    <w:p w14:paraId="5A184FE8" w14:textId="3CD35135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Moving and handling policy</w:t>
      </w:r>
    </w:p>
    <w:p w14:paraId="534B4E2F" w14:textId="77777777" w:rsid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1BE6A08" w14:textId="4F24D6A5" w:rsidR="007020AE" w:rsidRPr="00E34DF3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E34DF3">
        <w:rPr>
          <w:rFonts w:ascii="Twinkl Cursive Unlooped Light" w:hAnsi="Twinkl Cursive Unlooped Light"/>
          <w:b/>
          <w:bCs/>
          <w:sz w:val="28"/>
          <w:szCs w:val="28"/>
        </w:rPr>
        <w:t>Rationale</w:t>
      </w:r>
    </w:p>
    <w:p w14:paraId="01BD19E0" w14:textId="0D1E2770" w:rsidR="007020AE" w:rsidRDefault="00CB4FD2" w:rsidP="007020A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Hereford Learning Hub</w:t>
      </w:r>
      <w:r w:rsidR="007020AE" w:rsidRPr="00CB4FD2">
        <w:rPr>
          <w:rFonts w:ascii="Twinkl Cursive Unlooped Light" w:hAnsi="Twinkl Cursive Unlooped Light"/>
          <w:sz w:val="28"/>
          <w:szCs w:val="28"/>
        </w:rPr>
        <w:t xml:space="preserve"> is committed to ensuring that all staff responsible for the intimate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="007020AE" w:rsidRPr="00CB4FD2">
        <w:rPr>
          <w:rFonts w:ascii="Twinkl Cursive Unlooped Light" w:hAnsi="Twinkl Cursive Unlooped Light"/>
          <w:sz w:val="28"/>
          <w:szCs w:val="28"/>
        </w:rPr>
        <w:t xml:space="preserve">care of learners will </w:t>
      </w:r>
      <w:r w:rsidR="004F77BD" w:rsidRPr="00CB4FD2">
        <w:rPr>
          <w:rFonts w:ascii="Twinkl Cursive Unlooped Light" w:hAnsi="Twinkl Cursive Unlooped Light"/>
          <w:sz w:val="28"/>
          <w:szCs w:val="28"/>
        </w:rPr>
        <w:t>always undertake their duties in a professional manner</w:t>
      </w:r>
      <w:r w:rsidR="007020AE" w:rsidRPr="00CB4FD2">
        <w:rPr>
          <w:rFonts w:ascii="Twinkl Cursive Unlooped Light" w:hAnsi="Twinkl Cursive Unlooped Light"/>
          <w:sz w:val="28"/>
          <w:szCs w:val="28"/>
        </w:rPr>
        <w:t>.</w:t>
      </w:r>
    </w:p>
    <w:p w14:paraId="0D912945" w14:textId="77777777" w:rsidR="00CB4FD2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4E964971" w14:textId="5DEC965E" w:rsidR="007020AE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Hereford Learning Hub</w:t>
      </w:r>
      <w:r w:rsidR="007020AE" w:rsidRPr="00CB4FD2">
        <w:rPr>
          <w:rFonts w:ascii="Twinkl Cursive Unlooped Light" w:hAnsi="Twinkl Cursive Unlooped Light"/>
          <w:sz w:val="28"/>
          <w:szCs w:val="28"/>
        </w:rPr>
        <w:t xml:space="preserve"> recognises that there is a need to treat all learners with respect</w:t>
      </w:r>
    </w:p>
    <w:p w14:paraId="768C4E30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when intimate care is given.</w:t>
      </w:r>
    </w:p>
    <w:p w14:paraId="49A75D3C" w14:textId="77777777" w:rsidR="00CB4FD2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FA08BFB" w14:textId="4BF19B29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All staff at </w:t>
      </w:r>
      <w:r w:rsidR="00CB4FD2">
        <w:rPr>
          <w:rFonts w:ascii="Twinkl Cursive Unlooped Light" w:hAnsi="Twinkl Cursive Unlooped Light"/>
          <w:sz w:val="28"/>
          <w:szCs w:val="28"/>
        </w:rPr>
        <w:t>Hereford Learning Hub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must be committed to Safeguarding our pupils.</w:t>
      </w:r>
    </w:p>
    <w:p w14:paraId="4D2728D3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The learner’s welfare and dignity </w:t>
      </w: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is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of paramount importance.</w:t>
      </w:r>
    </w:p>
    <w:p w14:paraId="75D32D1C" w14:textId="77777777" w:rsidR="00CB4FD2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255FE3E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Each learner’s right to privacy must be respected. Careful consideration must be</w:t>
      </w:r>
    </w:p>
    <w:p w14:paraId="68077753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given to each learner’s situation to determine how many adults might need to be</w:t>
      </w:r>
    </w:p>
    <w:p w14:paraId="01798D16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present when a learner is being supported to use the toilet or is being changed.</w:t>
      </w:r>
    </w:p>
    <w:p w14:paraId="2F2647FB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Where possible one learner will be catered for by one adult unless there is a sound</w:t>
      </w:r>
    </w:p>
    <w:p w14:paraId="6AA42A7E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reason for having more adults present.</w:t>
      </w:r>
    </w:p>
    <w:p w14:paraId="12FC3344" w14:textId="77777777" w:rsidR="00E34DF3" w:rsidRDefault="00E34DF3" w:rsidP="007020AE">
      <w:pPr>
        <w:rPr>
          <w:rFonts w:ascii="Twinkl Cursive Unlooped Light" w:hAnsi="Twinkl Cursive Unlooped Light"/>
          <w:sz w:val="28"/>
          <w:szCs w:val="28"/>
        </w:rPr>
      </w:pPr>
    </w:p>
    <w:p w14:paraId="02A4CA52" w14:textId="77777777" w:rsidR="00E34DF3" w:rsidRDefault="00E34DF3" w:rsidP="007020AE">
      <w:pPr>
        <w:rPr>
          <w:rFonts w:ascii="Twinkl Cursive Unlooped Light" w:hAnsi="Twinkl Cursive Unlooped Light"/>
          <w:sz w:val="28"/>
          <w:szCs w:val="28"/>
        </w:rPr>
      </w:pPr>
    </w:p>
    <w:p w14:paraId="65978498" w14:textId="77777777" w:rsidR="005938CF" w:rsidRPr="00CB4FD2" w:rsidRDefault="005938CF" w:rsidP="007020AE">
      <w:pPr>
        <w:rPr>
          <w:rFonts w:ascii="Twinkl Cursive Unlooped Light" w:hAnsi="Twinkl Cursive Unlooped Light"/>
          <w:sz w:val="28"/>
          <w:szCs w:val="28"/>
        </w:rPr>
      </w:pPr>
    </w:p>
    <w:p w14:paraId="7AAE408D" w14:textId="77777777" w:rsid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C023AF0" w14:textId="77777777" w:rsidR="004F77BD" w:rsidRDefault="004F77BD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36FF25F6" w14:textId="58DB9C26" w:rsidR="007020AE" w:rsidRPr="00E34DF3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E34DF3">
        <w:rPr>
          <w:rFonts w:ascii="Twinkl Cursive Unlooped Light" w:hAnsi="Twinkl Cursive Unlooped Light"/>
          <w:b/>
          <w:bCs/>
          <w:sz w:val="28"/>
          <w:szCs w:val="28"/>
        </w:rPr>
        <w:t>Purpose of intimate care:</w:t>
      </w:r>
    </w:p>
    <w:p w14:paraId="75602C19" w14:textId="4EC82EC6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To give medical and nursing care.</w:t>
      </w:r>
    </w:p>
    <w:p w14:paraId="0588C434" w14:textId="3759E00B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Support a learner to access the toilet</w:t>
      </w:r>
    </w:p>
    <w:p w14:paraId="6ADBC1CD" w14:textId="55BD7ACE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To ensure that each learner feels clean and fresh.</w:t>
      </w:r>
    </w:p>
    <w:p w14:paraId="0BA6B72F" w14:textId="5EDBF585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Assist learners after they have used the toilet to ensure that their bottom is clean</w:t>
      </w:r>
    </w:p>
    <w:p w14:paraId="15CE3428" w14:textId="77777777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(this will often form part of their IEP).</w:t>
      </w:r>
    </w:p>
    <w:p w14:paraId="62A20D74" w14:textId="268B13C9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Assist learners manage their menstruation (this will often form part of their IEP).</w:t>
      </w:r>
      <w:r w:rsidR="004F77BD">
        <w:rPr>
          <w:rFonts w:ascii="Twinkl Cursive Unlooped Light" w:hAnsi="Twinkl Cursive Unlooped Light"/>
          <w:sz w:val="28"/>
          <w:szCs w:val="28"/>
        </w:rPr>
        <w:t xml:space="preserve"> </w:t>
      </w:r>
    </w:p>
    <w:p w14:paraId="3EF80A17" w14:textId="77777777" w:rsid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DEAF4C0" w14:textId="09EF5E0F" w:rsidR="007020AE" w:rsidRPr="002D4522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Expectations</w:t>
      </w:r>
    </w:p>
    <w:p w14:paraId="0D9DF75B" w14:textId="79E67055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All staff required to contribute to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all aspects of intimate care.</w:t>
      </w:r>
    </w:p>
    <w:p w14:paraId="79FEA339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00270BC5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In order to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safeguard all concerned, male members of staff must not change, or</w:t>
      </w:r>
    </w:p>
    <w:p w14:paraId="74FB3066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assist female learners with their intimate care.</w:t>
      </w:r>
    </w:p>
    <w:p w14:paraId="08569E4F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637C9CDC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will be supported to adapt their practice in relation to the needs of individual</w:t>
      </w:r>
    </w:p>
    <w:p w14:paraId="3E9A8A0D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learners </w:t>
      </w: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taking into account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developmental changes such as the onset of puberty</w:t>
      </w:r>
    </w:p>
    <w:p w14:paraId="49AEDE4D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and menstruation.</w:t>
      </w:r>
    </w:p>
    <w:p w14:paraId="79948F55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5493180C" w14:textId="30A34ECD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will encourage each pupil to do as much for him / herself as he/she can</w:t>
      </w:r>
      <w:r w:rsidR="002D4522">
        <w:rPr>
          <w:rFonts w:ascii="Twinkl Cursive Unlooped Light" w:hAnsi="Twinkl Cursive Unlooped Light"/>
          <w:sz w:val="28"/>
          <w:szCs w:val="28"/>
        </w:rPr>
        <w:t>.</w:t>
      </w:r>
    </w:p>
    <w:p w14:paraId="601D0823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2A0E69AA" w14:textId="77777777" w:rsidR="007020AE" w:rsidRPr="002D4522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Planning</w:t>
      </w:r>
    </w:p>
    <w:p w14:paraId="05F8686B" w14:textId="27463A56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Individual intimate care plans form an important part of 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Individual Education </w:t>
      </w:r>
      <w:r w:rsidRPr="00CB4FD2">
        <w:rPr>
          <w:rFonts w:ascii="Twinkl Cursive Unlooped Light" w:hAnsi="Twinkl Cursive Unlooped Light"/>
          <w:sz w:val="28"/>
          <w:szCs w:val="28"/>
        </w:rPr>
        <w:t>Plans.</w:t>
      </w:r>
    </w:p>
    <w:p w14:paraId="5BF672CA" w14:textId="47FA2609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For </w:t>
      </w:r>
      <w:r w:rsidR="0015137F">
        <w:rPr>
          <w:rFonts w:ascii="Twinkl Cursive Unlooped Light" w:hAnsi="Twinkl Cursive Unlooped Light"/>
          <w:sz w:val="28"/>
          <w:szCs w:val="28"/>
        </w:rPr>
        <w:t>all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learners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 with an EHCP,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a risk assessment will be required. A risk could be e.g. a previous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allegation by the pupil or manual handling concerns. If this is the case the reasons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should be clearly documented.</w:t>
      </w:r>
    </w:p>
    <w:p w14:paraId="7E1A97B4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189E9AE8" w14:textId="77777777" w:rsidR="007020AE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Requirements for good practice:</w:t>
      </w:r>
    </w:p>
    <w:p w14:paraId="333FF0E2" w14:textId="77777777" w:rsidR="002D4522" w:rsidRPr="002D4522" w:rsidRDefault="002D4522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17A982DC" w14:textId="3D3BC5E1" w:rsidR="007020AE" w:rsidRPr="002D4522" w:rsidRDefault="007020AE" w:rsidP="002D4522">
      <w:pPr>
        <w:pStyle w:val="ListParagraph"/>
        <w:numPr>
          <w:ilvl w:val="0"/>
          <w:numId w:val="41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lastRenderedPageBreak/>
        <w:t>Parents are informed and consulted about arrangements for intimate care</w:t>
      </w:r>
    </w:p>
    <w:p w14:paraId="5D0DFDD3" w14:textId="4BB0B62E" w:rsidR="007020AE" w:rsidRPr="002D4522" w:rsidRDefault="007020AE" w:rsidP="002D4522">
      <w:pPr>
        <w:pStyle w:val="ListParagraph"/>
        <w:numPr>
          <w:ilvl w:val="0"/>
          <w:numId w:val="41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are familiar with risk assessments, access to learning plans, guidelines</w:t>
      </w:r>
    </w:p>
    <w:p w14:paraId="7CCF6190" w14:textId="77777777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and procedures before they support any learner with their intimate care.</w:t>
      </w:r>
    </w:p>
    <w:p w14:paraId="3ADED051" w14:textId="25EC45B3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know who to turn to for advice if they feel unsure or uncomfortable about</w:t>
      </w:r>
    </w:p>
    <w:p w14:paraId="10EA88C6" w14:textId="77777777" w:rsidR="007020AE" w:rsidRPr="002D4522" w:rsidRDefault="007020AE" w:rsidP="00E8218F">
      <w:pPr>
        <w:pStyle w:val="ListParagraph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a particular situation.</w:t>
      </w:r>
    </w:p>
    <w:p w14:paraId="108DC323" w14:textId="7B71675B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need to be clear and open about why they are using touch and be able</w:t>
      </w:r>
    </w:p>
    <w:p w14:paraId="2983D9D4" w14:textId="77777777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to explain their practice.</w:t>
      </w:r>
    </w:p>
    <w:p w14:paraId="424851C3" w14:textId="7ADB8651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There must be clarity and transparency in issues of touch.</w:t>
      </w:r>
    </w:p>
    <w:p w14:paraId="3695A7DB" w14:textId="77777777" w:rsidR="002D452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6B758512" w14:textId="3BF4BA23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Wherever possible, a description and rationale for physical contact and the details of</w:t>
      </w:r>
    </w:p>
    <w:p w14:paraId="167EFE93" w14:textId="52094A09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it should be documented in the young person’s </w:t>
      </w:r>
      <w:r w:rsidR="00E8218F">
        <w:rPr>
          <w:rFonts w:ascii="Twinkl Cursive Unlooped Light" w:hAnsi="Twinkl Cursive Unlooped Light"/>
          <w:sz w:val="28"/>
          <w:szCs w:val="28"/>
        </w:rPr>
        <w:t>IEP</w:t>
      </w:r>
    </w:p>
    <w:p w14:paraId="20F90A9F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following discussion with parents and other relevant people.</w:t>
      </w:r>
    </w:p>
    <w:p w14:paraId="0D19389A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As far as possible, the young person involved should consent to any touch given and</w:t>
      </w:r>
    </w:p>
    <w:p w14:paraId="1B9D2053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should be sensitive to any verbal and non-verbal communication they give that</w:t>
      </w:r>
    </w:p>
    <w:p w14:paraId="75EDC25A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might indicate that they don’t want to be touched. It should always be considered by</w:t>
      </w:r>
    </w:p>
    <w:p w14:paraId="3D45EB5C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that for touch to provide positive experiences it should be consensual.</w:t>
      </w:r>
    </w:p>
    <w:p w14:paraId="3E62FB38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should be sensitive to any changes in the young person’s behaviour (e.g.</w:t>
      </w:r>
    </w:p>
    <w:p w14:paraId="764C622A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overexcitement or negative reactions) that might indicate the need to reduce or</w:t>
      </w:r>
    </w:p>
    <w:p w14:paraId="6B5EE8C1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withdraw </w:t>
      </w: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touch;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particularly during play or intensive interaction. Significant changes</w:t>
      </w:r>
    </w:p>
    <w:p w14:paraId="33142BED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in behaviour should be clearly recorded.</w:t>
      </w:r>
    </w:p>
    <w:p w14:paraId="0AE36A1F" w14:textId="77777777" w:rsidR="00550305" w:rsidRPr="00CB4FD2" w:rsidRDefault="00550305" w:rsidP="007020AE">
      <w:pPr>
        <w:rPr>
          <w:rFonts w:ascii="Twinkl Cursive Unlooped Light" w:hAnsi="Twinkl Cursive Unlooped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B4585F" w14:paraId="342BBDF6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627A2CDF" w14:textId="77777777" w:rsidR="00B4585F" w:rsidRPr="00E50B49" w:rsidRDefault="00B4585F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041852C3" w14:textId="77777777" w:rsidR="00B4585F" w:rsidRDefault="00B4585F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B4585F" w14:paraId="62A207DD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0D2345E9" w14:textId="77777777" w:rsidR="00B4585F" w:rsidRPr="00E50B49" w:rsidRDefault="00B4585F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1D3DB052" w14:textId="77777777" w:rsidR="00B4585F" w:rsidRDefault="00B4585F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1767CE06" w14:textId="51F8D7F1" w:rsidR="00D41C67" w:rsidRPr="00CB4FD2" w:rsidRDefault="00D41C67">
      <w:pPr>
        <w:rPr>
          <w:rFonts w:ascii="Twinkl Cursive Unlooped Light" w:hAnsi="Twinkl Cursive Unlooped Light"/>
          <w:sz w:val="28"/>
          <w:szCs w:val="28"/>
        </w:rPr>
      </w:pPr>
    </w:p>
    <w:sectPr w:rsidR="00D41C67" w:rsidRPr="00CB4FD2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D8BD" w14:textId="77777777" w:rsidR="00223975" w:rsidRDefault="00223975" w:rsidP="002B64D1">
      <w:r>
        <w:separator/>
      </w:r>
    </w:p>
  </w:endnote>
  <w:endnote w:type="continuationSeparator" w:id="0">
    <w:p w14:paraId="3727A909" w14:textId="77777777" w:rsidR="00223975" w:rsidRDefault="00223975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9B72" w14:textId="77777777" w:rsidR="00223975" w:rsidRDefault="00223975" w:rsidP="002B64D1">
      <w:r>
        <w:separator/>
      </w:r>
    </w:p>
  </w:footnote>
  <w:footnote w:type="continuationSeparator" w:id="0">
    <w:p w14:paraId="12FB4B64" w14:textId="77777777" w:rsidR="00223975" w:rsidRDefault="00223975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C5F0287" w:rsidR="002B64D1" w:rsidRDefault="00F75195">
    <w:pPr>
      <w:pStyle w:val="Header"/>
    </w:pPr>
    <w:r>
      <w:rPr>
        <w:noProof/>
      </w:rPr>
      <w:drawing>
        <wp:inline distT="0" distB="0" distL="0" distR="0" wp14:anchorId="63F0F8C4" wp14:editId="4E9391C4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75374430" o:spid="_x0000_i1025" type="#_x0000_t75" style="width:3.65pt;height:7.25pt;visibility:visible;mso-wrap-style:square" o:bullet="t">
        <v:imagedata r:id="rId1" o:title=""/>
      </v:shape>
    </w:pict>
  </w:numPicBullet>
  <w:numPicBullet w:numPicBulletId="1">
    <w:pict>
      <v:shape id="Picture 1291280791" o:spid="_x0000_i1026" type="#_x0000_t75" style="width:104.75pt;height:165.1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FE526E"/>
    <w:multiLevelType w:val="hybridMultilevel"/>
    <w:tmpl w:val="372E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DF2BF1"/>
    <w:multiLevelType w:val="hybridMultilevel"/>
    <w:tmpl w:val="FD6248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D3947F5"/>
    <w:multiLevelType w:val="hybridMultilevel"/>
    <w:tmpl w:val="7214E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C7448"/>
    <w:multiLevelType w:val="hybridMultilevel"/>
    <w:tmpl w:val="4BBA9428"/>
    <w:lvl w:ilvl="0" w:tplc="2500C7B6">
      <w:numFmt w:val="bullet"/>
      <w:lvlText w:val="-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E930DB"/>
    <w:multiLevelType w:val="hybridMultilevel"/>
    <w:tmpl w:val="04A8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920D8F"/>
    <w:multiLevelType w:val="hybridMultilevel"/>
    <w:tmpl w:val="3698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35120"/>
    <w:multiLevelType w:val="hybridMultilevel"/>
    <w:tmpl w:val="FA12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75AD5"/>
    <w:multiLevelType w:val="hybridMultilevel"/>
    <w:tmpl w:val="1144A67E"/>
    <w:lvl w:ilvl="0" w:tplc="2500C7B6">
      <w:numFmt w:val="bullet"/>
      <w:lvlText w:val="-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61ADB"/>
    <w:multiLevelType w:val="hybridMultilevel"/>
    <w:tmpl w:val="FA02B274"/>
    <w:lvl w:ilvl="0" w:tplc="2500C7B6">
      <w:numFmt w:val="bullet"/>
      <w:lvlText w:val="-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0" w15:restartNumberingAfterBreak="0">
    <w:nsid w:val="7F4A09EC"/>
    <w:multiLevelType w:val="hybridMultilevel"/>
    <w:tmpl w:val="44E8FE62"/>
    <w:lvl w:ilvl="0" w:tplc="2500C7B6">
      <w:numFmt w:val="bullet"/>
      <w:lvlText w:val="-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9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33"/>
  </w:num>
  <w:num w:numId="29" w16cid:durableId="994839875">
    <w:abstractNumId w:val="26"/>
  </w:num>
  <w:num w:numId="30" w16cid:durableId="277954348">
    <w:abstractNumId w:val="34"/>
  </w:num>
  <w:num w:numId="31" w16cid:durableId="1983732714">
    <w:abstractNumId w:val="35"/>
  </w:num>
  <w:num w:numId="32" w16cid:durableId="933824879">
    <w:abstractNumId w:val="32"/>
  </w:num>
  <w:num w:numId="33" w16cid:durableId="2083023739">
    <w:abstractNumId w:val="27"/>
  </w:num>
  <w:num w:numId="34" w16cid:durableId="899292145">
    <w:abstractNumId w:val="30"/>
  </w:num>
  <w:num w:numId="35" w16cid:durableId="935602571">
    <w:abstractNumId w:val="38"/>
  </w:num>
  <w:num w:numId="36" w16cid:durableId="362825595">
    <w:abstractNumId w:val="37"/>
  </w:num>
  <w:num w:numId="37" w16cid:durableId="969360482">
    <w:abstractNumId w:val="28"/>
  </w:num>
  <w:num w:numId="38" w16cid:durableId="709308380">
    <w:abstractNumId w:val="36"/>
  </w:num>
  <w:num w:numId="39" w16cid:durableId="2015566058">
    <w:abstractNumId w:val="40"/>
  </w:num>
  <w:num w:numId="40" w16cid:durableId="923876350">
    <w:abstractNumId w:val="29"/>
  </w:num>
  <w:num w:numId="41" w16cid:durableId="666123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60D0"/>
    <w:rsid w:val="00027DCC"/>
    <w:rsid w:val="000C646E"/>
    <w:rsid w:val="00150E68"/>
    <w:rsid w:val="0015137F"/>
    <w:rsid w:val="001957C4"/>
    <w:rsid w:val="001A6C8C"/>
    <w:rsid w:val="00223975"/>
    <w:rsid w:val="002406AC"/>
    <w:rsid w:val="00283F57"/>
    <w:rsid w:val="002B64D1"/>
    <w:rsid w:val="002D4522"/>
    <w:rsid w:val="00336223"/>
    <w:rsid w:val="00400AF4"/>
    <w:rsid w:val="0041302E"/>
    <w:rsid w:val="00472562"/>
    <w:rsid w:val="004A090A"/>
    <w:rsid w:val="004A6CD3"/>
    <w:rsid w:val="004F77BD"/>
    <w:rsid w:val="00507D1F"/>
    <w:rsid w:val="00550305"/>
    <w:rsid w:val="00566F0F"/>
    <w:rsid w:val="005938CF"/>
    <w:rsid w:val="005B3509"/>
    <w:rsid w:val="005E7FDE"/>
    <w:rsid w:val="00645873"/>
    <w:rsid w:val="007020AE"/>
    <w:rsid w:val="00727224"/>
    <w:rsid w:val="0073045A"/>
    <w:rsid w:val="00740E1C"/>
    <w:rsid w:val="00770BFD"/>
    <w:rsid w:val="007C5550"/>
    <w:rsid w:val="007D787F"/>
    <w:rsid w:val="008659A2"/>
    <w:rsid w:val="009644A1"/>
    <w:rsid w:val="009A70BF"/>
    <w:rsid w:val="009D0C08"/>
    <w:rsid w:val="00A368E2"/>
    <w:rsid w:val="00B4585F"/>
    <w:rsid w:val="00C541F8"/>
    <w:rsid w:val="00C731F7"/>
    <w:rsid w:val="00CB4FD2"/>
    <w:rsid w:val="00D01E6F"/>
    <w:rsid w:val="00D41C67"/>
    <w:rsid w:val="00D96770"/>
    <w:rsid w:val="00DE650D"/>
    <w:rsid w:val="00E34DF3"/>
    <w:rsid w:val="00E3748E"/>
    <w:rsid w:val="00E8218F"/>
    <w:rsid w:val="00E84603"/>
    <w:rsid w:val="00F05D34"/>
    <w:rsid w:val="00F75195"/>
    <w:rsid w:val="00FC0C9E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12</cp:revision>
  <dcterms:created xsi:type="dcterms:W3CDTF">2024-10-23T11:47:00Z</dcterms:created>
  <dcterms:modified xsi:type="dcterms:W3CDTF">2025-11-20T19:29:00Z</dcterms:modified>
</cp:coreProperties>
</file>