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rFonts w:ascii="Twinkl Cursive Unlooped Light" w:cs="Twinkl Cursive Unlooped Light" w:eastAsia="Twinkl Cursive Unlooped Light" w:hAnsi="Twinkl Cursive Unlooped Light"/>
          <w:b w:val="1"/>
          <w:bCs w:val="1"/>
          <w:sz w:val="48"/>
          <w:szCs w:val="48"/>
        </w:rPr>
      </w:pPr>
      <w:r w:rsidDel="00000000" w:rsidR="00000000" w:rsidRPr="00000000">
        <w:rPr>
          <w:rFonts w:ascii="Twinkl Cursive Unlooped Light" w:cs="Twinkl Cursive Unlooped Light" w:eastAsia="Twinkl Cursive Unlooped Light" w:hAnsi="Twinkl Cursive Unlooped Light"/>
          <w:b w:val="1"/>
          <w:bCs w:val="1"/>
          <w:sz w:val="48"/>
          <w:szCs w:val="48"/>
          <w:rtl w:val="0"/>
        </w:rPr>
        <w:t xml:space="preserve">Behaviour Policy</w:t>
      </w:r>
    </w:p>
    <w:p w:rsidR="00000000" w:rsidDel="00000000" w:rsidP="00000000" w:rsidRDefault="00000000" w:rsidRPr="00000000" w14:paraId="00000005">
      <w:pPr>
        <w:jc w:val="center"/>
        <w:rPr>
          <w:sz w:val="48"/>
          <w:szCs w:val="48"/>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spacing w:before="68" w:lineRule="auto"/>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Contents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1080" w:hanging="72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Introduction</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1080" w:hanging="72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Values and Aims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1080" w:hanging="72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Positive, Pro-Social Behaviour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1080" w:hanging="72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Teaching and Learning</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1080" w:hanging="72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Recording Pro-social Behaviour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1080" w:hanging="72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Recording and Monitoring Incidents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1080" w:hanging="72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Appropriate Touch</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1080" w:hanging="72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Support for Staff – Wellbeing Team</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1080" w:hanging="72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Parental Involvement/Outside Agencies</w:t>
      </w:r>
    </w:p>
    <w:p w:rsidR="00000000" w:rsidDel="00000000" w:rsidP="00000000" w:rsidRDefault="00000000" w:rsidRPr="00000000" w14:paraId="00000011">
      <w:pPr>
        <w:ind w:left="360" w:firstLine="0"/>
        <w:rPr>
          <w:rFonts w:ascii="Twinkl Cursive Unlooped Light" w:cs="Twinkl Cursive Unlooped Light" w:eastAsia="Twinkl Cursive Unlooped Light" w:hAnsi="Twinkl Cursive Unlooped Light"/>
          <w:b w:val="1"/>
          <w:bCs w:val="1"/>
          <w:sz w:val="32"/>
          <w:szCs w:val="3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080" w:firstLine="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13">
      <w:pPr>
        <w:rPr>
          <w:rFonts w:ascii="Twinkl Cursive Unlooped Light" w:cs="Twinkl Cursive Unlooped Light" w:eastAsia="Twinkl Cursive Unlooped Light" w:hAnsi="Twinkl Cursive Unlooped Light"/>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tbl>
      <w:tblPr>
        <w:tblStyle w:val="Table1"/>
        <w:tblW w:w="5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2268"/>
        <w:tblGridChange w:id="0">
          <w:tblGrid>
            <w:gridCol w:w="2830"/>
            <w:gridCol w:w="2268"/>
          </w:tblGrid>
        </w:tblGridChange>
      </w:tblGrid>
      <w:tr>
        <w:trPr>
          <w:cantSplit w:val="0"/>
          <w:trHeight w:val="371" w:hRule="atLeast"/>
          <w:tblHeader w:val="0"/>
        </w:trPr>
        <w:tc>
          <w:tcPr>
            <w:vAlign w:val="center"/>
          </w:tcPr>
          <w:p w:rsidR="00000000" w:rsidDel="00000000" w:rsidP="00000000" w:rsidRDefault="00000000" w:rsidRPr="00000000" w14:paraId="00000015">
            <w:pPr>
              <w:rPr>
                <w:rFonts w:ascii="Twinkl Cursive Unlooped Light" w:cs="Twinkl Cursive Unlooped Light" w:eastAsia="Twinkl Cursive Unlooped Light" w:hAnsi="Twinkl Cursive Unlooped Light"/>
                <w:sz w:val="22"/>
                <w:szCs w:val="22"/>
              </w:rPr>
            </w:pPr>
            <w:r w:rsidDel="00000000" w:rsidR="00000000" w:rsidRPr="00000000">
              <w:rPr>
                <w:rFonts w:ascii="Twinkl Cursive Unlooped Light" w:cs="Twinkl Cursive Unlooped Light" w:eastAsia="Twinkl Cursive Unlooped Light" w:hAnsi="Twinkl Cursive Unlooped Light"/>
                <w:sz w:val="22"/>
                <w:szCs w:val="22"/>
                <w:rtl w:val="0"/>
              </w:rPr>
              <w:t xml:space="preserve">Most recently reviewed on:</w:t>
            </w:r>
          </w:p>
        </w:tc>
        <w:tc>
          <w:tcPr>
            <w:vAlign w:val="center"/>
          </w:tcPr>
          <w:p w:rsidR="00000000" w:rsidDel="00000000" w:rsidP="00000000" w:rsidRDefault="00000000" w:rsidRPr="00000000" w14:paraId="00000016">
            <w:pPr>
              <w:rPr>
                <w:rFonts w:ascii="Twinkl Cursive Unlooped Light" w:cs="Twinkl Cursive Unlooped Light" w:eastAsia="Twinkl Cursive Unlooped Light" w:hAnsi="Twinkl Cursive Unlooped Light"/>
                <w:b w:val="1"/>
                <w:bCs w:val="1"/>
                <w:sz w:val="22"/>
                <w:szCs w:val="22"/>
              </w:rPr>
            </w:pPr>
            <w:r w:rsidDel="00000000" w:rsidR="00000000" w:rsidRPr="00000000">
              <w:rPr>
                <w:rFonts w:ascii="Twinkl Cursive Unlooped Light" w:cs="Twinkl Cursive Unlooped Light" w:eastAsia="Twinkl Cursive Unlooped Light" w:hAnsi="Twinkl Cursive Unlooped Light"/>
                <w:b w:val="1"/>
                <w:bCs w:val="1"/>
                <w:sz w:val="22"/>
                <w:szCs w:val="22"/>
                <w:rtl w:val="0"/>
              </w:rPr>
              <w:t xml:space="preserve">21</w:t>
            </w:r>
            <w:r w:rsidDel="00000000" w:rsidR="00000000" w:rsidRPr="00000000">
              <w:rPr>
                <w:rFonts w:ascii="Twinkl Cursive Unlooped Light" w:cs="Twinkl Cursive Unlooped Light" w:eastAsia="Twinkl Cursive Unlooped Light" w:hAnsi="Twinkl Cursive Unlooped Light"/>
                <w:b w:val="1"/>
                <w:bCs w:val="1"/>
                <w:sz w:val="22"/>
                <w:szCs w:val="22"/>
                <w:vertAlign w:val="superscript"/>
                <w:rtl w:val="0"/>
              </w:rPr>
              <w:t xml:space="preserve">st</w:t>
            </w:r>
            <w:r w:rsidDel="00000000" w:rsidR="00000000" w:rsidRPr="00000000">
              <w:rPr>
                <w:rFonts w:ascii="Twinkl Cursive Unlooped Light" w:cs="Twinkl Cursive Unlooped Light" w:eastAsia="Twinkl Cursive Unlooped Light" w:hAnsi="Twinkl Cursive Unlooped Light"/>
                <w:b w:val="1"/>
                <w:bCs w:val="1"/>
                <w:sz w:val="22"/>
                <w:szCs w:val="22"/>
                <w:rtl w:val="0"/>
              </w:rPr>
              <w:t xml:space="preserve"> November 2025</w:t>
            </w:r>
          </w:p>
        </w:tc>
      </w:tr>
      <w:tr>
        <w:trPr>
          <w:cantSplit w:val="0"/>
          <w:trHeight w:val="371" w:hRule="atLeast"/>
          <w:tblHeader w:val="0"/>
        </w:trPr>
        <w:tc>
          <w:tcPr>
            <w:vAlign w:val="center"/>
          </w:tcPr>
          <w:p w:rsidR="00000000" w:rsidDel="00000000" w:rsidP="00000000" w:rsidRDefault="00000000" w:rsidRPr="00000000" w14:paraId="00000017">
            <w:pPr>
              <w:rPr>
                <w:rFonts w:ascii="Twinkl Cursive Unlooped Light" w:cs="Twinkl Cursive Unlooped Light" w:eastAsia="Twinkl Cursive Unlooped Light" w:hAnsi="Twinkl Cursive Unlooped Light"/>
                <w:sz w:val="22"/>
                <w:szCs w:val="22"/>
              </w:rPr>
            </w:pPr>
            <w:r w:rsidDel="00000000" w:rsidR="00000000" w:rsidRPr="00000000">
              <w:rPr>
                <w:rFonts w:ascii="Twinkl Cursive Unlooped Light" w:cs="Twinkl Cursive Unlooped Light" w:eastAsia="Twinkl Cursive Unlooped Light" w:hAnsi="Twinkl Cursive Unlooped Light"/>
                <w:sz w:val="22"/>
                <w:szCs w:val="22"/>
                <w:rtl w:val="0"/>
              </w:rPr>
              <w:t xml:space="preserve">Next review due: </w:t>
            </w:r>
          </w:p>
        </w:tc>
        <w:tc>
          <w:tcPr>
            <w:vAlign w:val="center"/>
          </w:tcPr>
          <w:p w:rsidR="00000000" w:rsidDel="00000000" w:rsidP="00000000" w:rsidRDefault="00000000" w:rsidRPr="00000000" w14:paraId="00000018">
            <w:pPr>
              <w:rPr>
                <w:rFonts w:ascii="Twinkl Cursive Unlooped Light" w:cs="Twinkl Cursive Unlooped Light" w:eastAsia="Twinkl Cursive Unlooped Light" w:hAnsi="Twinkl Cursive Unlooped Light"/>
                <w:b w:val="1"/>
                <w:bCs w:val="1"/>
                <w:sz w:val="22"/>
                <w:szCs w:val="22"/>
              </w:rPr>
            </w:pPr>
            <w:r w:rsidDel="00000000" w:rsidR="00000000" w:rsidRPr="00000000">
              <w:rPr>
                <w:rFonts w:ascii="Twinkl Cursive Unlooped Light" w:cs="Twinkl Cursive Unlooped Light" w:eastAsia="Twinkl Cursive Unlooped Light" w:hAnsi="Twinkl Cursive Unlooped Light"/>
                <w:b w:val="1"/>
                <w:bCs w:val="1"/>
                <w:sz w:val="22"/>
                <w:szCs w:val="22"/>
                <w:rtl w:val="0"/>
              </w:rPr>
              <w:t xml:space="preserve">21</w:t>
            </w:r>
            <w:r w:rsidDel="00000000" w:rsidR="00000000" w:rsidRPr="00000000">
              <w:rPr>
                <w:rFonts w:ascii="Twinkl Cursive Unlooped Light" w:cs="Twinkl Cursive Unlooped Light" w:eastAsia="Twinkl Cursive Unlooped Light" w:hAnsi="Twinkl Cursive Unlooped Light"/>
                <w:b w:val="1"/>
                <w:bCs w:val="1"/>
                <w:sz w:val="22"/>
                <w:szCs w:val="22"/>
                <w:vertAlign w:val="superscript"/>
                <w:rtl w:val="0"/>
              </w:rPr>
              <w:t xml:space="preserve">st</w:t>
            </w:r>
            <w:r w:rsidDel="00000000" w:rsidR="00000000" w:rsidRPr="00000000">
              <w:rPr>
                <w:rFonts w:ascii="Twinkl Cursive Unlooped Light" w:cs="Twinkl Cursive Unlooped Light" w:eastAsia="Twinkl Cursive Unlooped Light" w:hAnsi="Twinkl Cursive Unlooped Light"/>
                <w:b w:val="1"/>
                <w:bCs w:val="1"/>
                <w:sz w:val="22"/>
                <w:szCs w:val="22"/>
                <w:rtl w:val="0"/>
              </w:rPr>
              <w:t xml:space="preserve"> November 2026</w:t>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1. Introduction</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 w:line="246" w:lineRule="auto"/>
        <w:ind w:left="119" w:right="918" w:hanging="1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This policy reflects the values, ethos and philosophy of HLH Setting in relation to behaviour support. It provides guidance on the procedures in place when working with learner behaviour including identifying the meaning behind behaviours, approaches to behaviour at HLH and who to go to for support. This policy should be read in conjunction with the following setting policies:</w:t>
      </w:r>
    </w:p>
    <w:p w:rsidR="00000000" w:rsidDel="00000000" w:rsidP="00000000" w:rsidRDefault="00000000" w:rsidRPr="00000000" w14:paraId="0000002B">
      <w:pPr>
        <w:widowControl w:val="0"/>
        <w:numPr>
          <w:ilvl w:val="1"/>
          <w:numId w:val="2"/>
        </w:numPr>
        <w:pBdr>
          <w:top w:space="0" w:sz="0" w:val="nil"/>
          <w:left w:space="0" w:sz="0" w:val="nil"/>
          <w:bottom w:space="0" w:sz="0" w:val="nil"/>
          <w:right w:space="0" w:sz="0" w:val="nil"/>
          <w:between w:space="0" w:sz="0" w:val="nil"/>
        </w:pBdr>
        <w:tabs>
          <w:tab w:val="left" w:leader="none" w:pos="272"/>
        </w:tabs>
        <w:spacing w:before="23" w:lineRule="auto"/>
        <w:ind w:left="272" w:hanging="148"/>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Anti-Bullying Policy</w:t>
      </w:r>
    </w:p>
    <w:p w:rsidR="00000000" w:rsidDel="00000000" w:rsidP="00000000" w:rsidRDefault="00000000" w:rsidRPr="00000000" w14:paraId="0000002C">
      <w:pPr>
        <w:widowControl w:val="0"/>
        <w:numPr>
          <w:ilvl w:val="1"/>
          <w:numId w:val="2"/>
        </w:numPr>
        <w:pBdr>
          <w:top w:space="0" w:sz="0" w:val="nil"/>
          <w:left w:space="0" w:sz="0" w:val="nil"/>
          <w:bottom w:space="0" w:sz="0" w:val="nil"/>
          <w:right w:space="0" w:sz="0" w:val="nil"/>
          <w:between w:space="0" w:sz="0" w:val="nil"/>
        </w:pBdr>
        <w:tabs>
          <w:tab w:val="left" w:leader="none" w:pos="272"/>
        </w:tabs>
        <w:spacing w:before="27" w:lineRule="auto"/>
        <w:ind w:left="272" w:hanging="148"/>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Safeguarding Policy</w:t>
      </w:r>
    </w:p>
    <w:p w:rsidR="00000000" w:rsidDel="00000000" w:rsidP="00000000" w:rsidRDefault="00000000" w:rsidRPr="00000000" w14:paraId="0000002D">
      <w:pPr>
        <w:widowControl w:val="0"/>
        <w:numPr>
          <w:ilvl w:val="1"/>
          <w:numId w:val="2"/>
        </w:numPr>
        <w:pBdr>
          <w:top w:space="0" w:sz="0" w:val="nil"/>
          <w:left w:space="0" w:sz="0" w:val="nil"/>
          <w:bottom w:space="0" w:sz="0" w:val="nil"/>
          <w:right w:space="0" w:sz="0" w:val="nil"/>
          <w:between w:space="0" w:sz="0" w:val="nil"/>
        </w:pBdr>
        <w:tabs>
          <w:tab w:val="left" w:leader="none" w:pos="272"/>
        </w:tabs>
        <w:spacing w:before="22" w:lineRule="auto"/>
        <w:ind w:left="272" w:hanging="148"/>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Curriculum Policy</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tabs>
          <w:tab w:val="left" w:leader="none" w:pos="272"/>
        </w:tabs>
        <w:spacing w:before="22" w:lineRule="auto"/>
        <w:ind w:left="272" w:firstLine="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2F">
      <w:pPr>
        <w:spacing w:before="1" w:line="246" w:lineRule="auto"/>
        <w:ind w:left="119" w:right="918" w:hanging="10"/>
        <w:rPr>
          <w:rFonts w:ascii="Twinkl Cursive Unlooped Light" w:cs="Twinkl Cursive Unlooped Light" w:eastAsia="Twinkl Cursive Unlooped Light" w:hAnsi="Twinkl Cursive Unlooped Light"/>
        </w:rPr>
      </w:pPr>
      <w:r w:rsidDel="00000000" w:rsidR="00000000" w:rsidRPr="00000000">
        <w:rPr>
          <w:rFonts w:ascii="Twinkl Cursive Unlooped Light" w:cs="Twinkl Cursive Unlooped Light" w:eastAsia="Twinkl Cursive Unlooped Light" w:hAnsi="Twinkl Cursive Unlooped Light"/>
          <w:rtl w:val="0"/>
        </w:rPr>
        <w:t xml:space="preserve">The Behaviour Policy is agreed by the whole teaching staff. </w:t>
      </w:r>
    </w:p>
    <w:p w:rsidR="00000000" w:rsidDel="00000000" w:rsidP="00000000" w:rsidRDefault="00000000" w:rsidRPr="00000000" w14:paraId="00000030">
      <w:pPr>
        <w:spacing w:before="1" w:line="246" w:lineRule="auto"/>
        <w:ind w:left="119" w:right="918" w:hanging="10"/>
        <w:rPr>
          <w:rFonts w:ascii="Twinkl Cursive Unlooped Light" w:cs="Twinkl Cursive Unlooped Light" w:eastAsia="Twinkl Cursive Unlooped Light" w:hAnsi="Twinkl Cursive Unlooped Light"/>
          <w:b w:val="1"/>
          <w:bCs w:val="1"/>
          <w:i w:val="1"/>
          <w:iCs w:val="1"/>
        </w:rPr>
      </w:pPr>
      <w:r w:rsidDel="00000000" w:rsidR="00000000" w:rsidRPr="00000000">
        <w:rPr>
          <w:rFonts w:ascii="Twinkl Cursive Unlooped Light" w:cs="Twinkl Cursive Unlooped Light" w:eastAsia="Twinkl Cursive Unlooped Light" w:hAnsi="Twinkl Cursive Unlooped Light"/>
          <w:b w:val="1"/>
          <w:bCs w:val="1"/>
          <w:i w:val="1"/>
          <w:iCs w:val="1"/>
          <w:rtl w:val="0"/>
        </w:rPr>
        <w:t xml:space="preserve">The adherence to and implementation of this policy is the responsibility of all staff</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64" w:line="259" w:lineRule="auto"/>
        <w:ind w:right="594"/>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64" w:line="259" w:lineRule="auto"/>
        <w:ind w:right="594"/>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This policy is based on the following legislation, advice and guidance from the Department for Education (DfE):</w:t>
      </w:r>
    </w:p>
    <w:p w:rsidR="00000000" w:rsidDel="00000000" w:rsidP="00000000" w:rsidRDefault="00000000" w:rsidRPr="00000000" w14:paraId="00000033">
      <w:pPr>
        <w:widowControl w:val="0"/>
        <w:numPr>
          <w:ilvl w:val="2"/>
          <w:numId w:val="2"/>
        </w:numPr>
        <w:pBdr>
          <w:top w:space="0" w:sz="0" w:val="nil"/>
          <w:left w:space="0" w:sz="0" w:val="nil"/>
          <w:bottom w:space="0" w:sz="0" w:val="nil"/>
          <w:right w:space="0" w:sz="0" w:val="nil"/>
          <w:between w:space="0" w:sz="0" w:val="nil"/>
        </w:pBdr>
        <w:tabs>
          <w:tab w:val="left" w:leader="none" w:pos="844"/>
        </w:tabs>
        <w:spacing w:before="13" w:line="249" w:lineRule="auto"/>
        <w:ind w:left="844" w:right="967"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Special educational needs and disability (SEND) code of practice (updated April 2020)</w:t>
      </w:r>
    </w:p>
    <w:p w:rsidR="00000000" w:rsidDel="00000000" w:rsidP="00000000" w:rsidRDefault="00000000" w:rsidRPr="00000000" w14:paraId="00000034">
      <w:pPr>
        <w:widowControl w:val="0"/>
        <w:numPr>
          <w:ilvl w:val="2"/>
          <w:numId w:val="2"/>
        </w:numPr>
        <w:pBdr>
          <w:top w:space="0" w:sz="0" w:val="nil"/>
          <w:left w:space="0" w:sz="0" w:val="nil"/>
          <w:bottom w:space="0" w:sz="0" w:val="nil"/>
          <w:right w:space="0" w:sz="0" w:val="nil"/>
          <w:between w:space="0" w:sz="0" w:val="nil"/>
        </w:pBdr>
        <w:tabs>
          <w:tab w:val="left" w:leader="none" w:pos="844"/>
        </w:tabs>
        <w:spacing w:before="17"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Behaviour in settings: advice for headteachers and setting staff (2022)</w:t>
      </w:r>
    </w:p>
    <w:p w:rsidR="00000000" w:rsidDel="00000000" w:rsidP="00000000" w:rsidRDefault="00000000" w:rsidRPr="00000000" w14:paraId="00000035">
      <w:pPr>
        <w:widowControl w:val="0"/>
        <w:numPr>
          <w:ilvl w:val="2"/>
          <w:numId w:val="2"/>
        </w:numPr>
        <w:pBdr>
          <w:top w:space="0" w:sz="0" w:val="nil"/>
          <w:left w:space="0" w:sz="0" w:val="nil"/>
          <w:bottom w:space="0" w:sz="0" w:val="nil"/>
          <w:right w:space="0" w:sz="0" w:val="nil"/>
          <w:between w:space="0" w:sz="0" w:val="nil"/>
        </w:pBdr>
        <w:tabs>
          <w:tab w:val="left" w:leader="none" w:pos="844"/>
        </w:tabs>
        <w:spacing w:before="26"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Mental Health and behaviour in settings (March 2016, revised November 2018)</w:t>
      </w:r>
    </w:p>
    <w:p w:rsidR="00000000" w:rsidDel="00000000" w:rsidP="00000000" w:rsidRDefault="00000000" w:rsidRPr="00000000" w14:paraId="00000036">
      <w:pPr>
        <w:widowControl w:val="0"/>
        <w:numPr>
          <w:ilvl w:val="2"/>
          <w:numId w:val="2"/>
        </w:numPr>
        <w:pBdr>
          <w:top w:space="0" w:sz="0" w:val="nil"/>
          <w:left w:space="0" w:sz="0" w:val="nil"/>
          <w:bottom w:space="0" w:sz="0" w:val="nil"/>
          <w:right w:space="0" w:sz="0" w:val="nil"/>
          <w:between w:space="0" w:sz="0" w:val="nil"/>
        </w:pBdr>
        <w:tabs>
          <w:tab w:val="left" w:leader="none" w:pos="844"/>
        </w:tabs>
        <w:spacing w:before="26"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Keeping Children Safe in Education (updated Sept 2022)</w:t>
      </w:r>
    </w:p>
    <w:p w:rsidR="00000000" w:rsidDel="00000000" w:rsidP="00000000" w:rsidRDefault="00000000" w:rsidRPr="00000000" w14:paraId="00000037">
      <w:pPr>
        <w:widowControl w:val="0"/>
        <w:numPr>
          <w:ilvl w:val="2"/>
          <w:numId w:val="2"/>
        </w:numPr>
        <w:pBdr>
          <w:top w:space="0" w:sz="0" w:val="nil"/>
          <w:left w:space="0" w:sz="0" w:val="nil"/>
          <w:bottom w:space="0" w:sz="0" w:val="nil"/>
          <w:right w:space="0" w:sz="0" w:val="nil"/>
          <w:between w:space="0" w:sz="0" w:val="nil"/>
        </w:pBdr>
        <w:tabs>
          <w:tab w:val="left" w:leader="none" w:pos="844"/>
        </w:tabs>
        <w:spacing w:before="27"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The Equality Act 2010</w:t>
      </w:r>
    </w:p>
    <w:p w:rsidR="00000000" w:rsidDel="00000000" w:rsidP="00000000" w:rsidRDefault="00000000" w:rsidRPr="00000000" w14:paraId="00000038">
      <w:pPr>
        <w:widowControl w:val="0"/>
        <w:numPr>
          <w:ilvl w:val="2"/>
          <w:numId w:val="2"/>
        </w:numPr>
        <w:pBdr>
          <w:top w:space="0" w:sz="0" w:val="nil"/>
          <w:left w:space="0" w:sz="0" w:val="nil"/>
          <w:bottom w:space="0" w:sz="0" w:val="nil"/>
          <w:right w:space="0" w:sz="0" w:val="nil"/>
          <w:between w:space="0" w:sz="0" w:val="nil"/>
        </w:pBdr>
        <w:tabs>
          <w:tab w:val="left" w:leader="none" w:pos="844"/>
        </w:tabs>
        <w:spacing w:before="26"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Reducing the need for restraint and restrictive intervention (June 2019)</w:t>
      </w:r>
    </w:p>
    <w:p w:rsidR="00000000" w:rsidDel="00000000" w:rsidP="00000000" w:rsidRDefault="00000000" w:rsidRPr="00000000" w14:paraId="00000039">
      <w:pPr>
        <w:widowControl w:val="0"/>
        <w:numPr>
          <w:ilvl w:val="2"/>
          <w:numId w:val="2"/>
        </w:numPr>
        <w:pBdr>
          <w:top w:space="0" w:sz="0" w:val="nil"/>
          <w:left w:space="0" w:sz="0" w:val="nil"/>
          <w:bottom w:space="0" w:sz="0" w:val="nil"/>
          <w:right w:space="0" w:sz="0" w:val="nil"/>
          <w:between w:space="0" w:sz="0" w:val="nil"/>
        </w:pBdr>
        <w:tabs>
          <w:tab w:val="left" w:leader="none" w:pos="844"/>
        </w:tabs>
        <w:spacing w:before="27"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Supporting pupils at setting with medical conditions (2015)</w:t>
      </w:r>
    </w:p>
    <w:p w:rsidR="00000000" w:rsidDel="00000000" w:rsidP="00000000" w:rsidRDefault="00000000" w:rsidRPr="00000000" w14:paraId="0000003A">
      <w:pPr>
        <w:widowControl w:val="0"/>
        <w:numPr>
          <w:ilvl w:val="2"/>
          <w:numId w:val="2"/>
        </w:numPr>
        <w:pBdr>
          <w:top w:space="0" w:sz="0" w:val="nil"/>
          <w:left w:space="0" w:sz="0" w:val="nil"/>
          <w:bottom w:space="0" w:sz="0" w:val="nil"/>
          <w:right w:space="0" w:sz="0" w:val="nil"/>
          <w:between w:space="0" w:sz="0" w:val="nil"/>
        </w:pBdr>
        <w:tabs>
          <w:tab w:val="left" w:leader="none" w:pos="844"/>
        </w:tabs>
        <w:spacing w:before="26" w:line="249" w:lineRule="auto"/>
        <w:ind w:left="844" w:right="95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Suspension and Permanent Exclusion from maintained settings, academies and pupil referral units in England (2022)</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272"/>
        </w:tabs>
        <w:spacing w:before="22" w:lineRule="auto"/>
        <w:ind w:left="272" w:firstLine="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272"/>
        </w:tabs>
        <w:spacing w:before="22" w:lineRule="auto"/>
        <w:ind w:left="272" w:firstLine="0"/>
        <w:rPr>
          <w:rFonts w:ascii="Twinkl Cursive Unlooped Light" w:cs="Twinkl Cursive Unlooped Light" w:eastAsia="Twinkl Cursive Unlooped Light" w:hAnsi="Twinkl Cursive Unlooped Light"/>
          <w:b w:val="1"/>
          <w:bCs w:val="1"/>
          <w:i w:val="1"/>
          <w:iCs w:val="1"/>
          <w:color w:val="000000"/>
        </w:rPr>
        <w:sectPr>
          <w:headerReference r:id="rId7" w:type="default"/>
          <w:headerReference r:id="rId8" w:type="first"/>
          <w:headerReference r:id="rId9" w:type="even"/>
          <w:footerReference r:id="rId10" w:type="default"/>
          <w:footerReference r:id="rId11" w:type="first"/>
          <w:footerReference r:id="rId12" w:type="even"/>
          <w:pgSz w:h="16840" w:w="11910" w:orient="portrait"/>
          <w:pgMar w:bottom="1000" w:top="1660" w:left="1020" w:right="600" w:header="0" w:footer="810"/>
          <w:pgNumType w:start="2"/>
        </w:sectPr>
      </w:pPr>
      <w:r w:rsidDel="00000000" w:rsidR="00000000" w:rsidRPr="00000000">
        <w:rPr>
          <w:rFonts w:ascii="Twinkl Cursive Unlooped Light" w:cs="Twinkl Cursive Unlooped Light" w:eastAsia="Twinkl Cursive Unlooped Light" w:hAnsi="Twinkl Cursive Unlooped Light"/>
          <w:color w:val="000000"/>
          <w:rtl w:val="0"/>
        </w:rPr>
        <w:t xml:space="preserve">As a setting we recognise our legal duties under the Equality Act 2010 to safeguard and support all of our pupils. </w:t>
      </w:r>
      <w:r w:rsidDel="00000000" w:rsidR="00000000" w:rsidRPr="00000000">
        <w:rPr>
          <w:rFonts w:ascii="Twinkl Cursive Unlooped Light" w:cs="Twinkl Cursive Unlooped Light" w:eastAsia="Twinkl Cursive Unlooped Light" w:hAnsi="Twinkl Cursive Unlooped Light"/>
          <w:b w:val="1"/>
          <w:bCs w:val="1"/>
          <w:i w:val="1"/>
          <w:iCs w:val="1"/>
          <w:color w:val="000000"/>
          <w:rtl w:val="0"/>
        </w:rPr>
        <w:t xml:space="preserve">Please refer to our Safeguarding and Child Protection Policies for further information.</w:t>
      </w:r>
    </w:p>
    <w:p w:rsidR="00000000" w:rsidDel="00000000" w:rsidP="00000000" w:rsidRDefault="00000000" w:rsidRPr="00000000" w14:paraId="0000003D">
      <w:pPr>
        <w:rPr>
          <w:rFonts w:ascii="Twinkl Cursive Unlooped Light" w:cs="Twinkl Cursive Unlooped Light" w:eastAsia="Twinkl Cursive Unlooped Light" w:hAnsi="Twinkl Cursive Unlooped Light"/>
        </w:rPr>
      </w:pPr>
      <w:r w:rsidDel="00000000" w:rsidR="00000000" w:rsidRPr="00000000">
        <w:rPr>
          <w:rtl w:val="0"/>
        </w:rPr>
      </w:r>
    </w:p>
    <w:p w:rsidR="00000000" w:rsidDel="00000000" w:rsidP="00000000" w:rsidRDefault="00000000" w:rsidRPr="00000000" w14:paraId="0000003E">
      <w:pPr>
        <w:rPr>
          <w:rFonts w:ascii="Twinkl Cursive Unlooped Light" w:cs="Twinkl Cursive Unlooped Light" w:eastAsia="Twinkl Cursive Unlooped Light" w:hAnsi="Twinkl Cursive Unlooped Light"/>
          <w:b w:val="1"/>
          <w:bCs w:val="1"/>
          <w:sz w:val="32"/>
          <w:szCs w:val="32"/>
        </w:rPr>
      </w:pPr>
      <w:r w:rsidDel="00000000" w:rsidR="00000000" w:rsidRPr="00000000">
        <w:rPr>
          <w:rFonts w:ascii="Twinkl Cursive Unlooped Light" w:cs="Twinkl Cursive Unlooped Light" w:eastAsia="Twinkl Cursive Unlooped Light" w:hAnsi="Twinkl Cursive Unlooped Light"/>
          <w:b w:val="1"/>
          <w:bCs w:val="1"/>
          <w:sz w:val="32"/>
          <w:szCs w:val="32"/>
          <w:rtl w:val="0"/>
        </w:rPr>
        <w:t xml:space="preserve">2. Values and Aims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2" w:line="249" w:lineRule="auto"/>
        <w:ind w:left="134" w:right="594" w:hanging="1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At HLH, recognise that the learning process is about the quality of relationships and that young people learn better when they have an emotional attachment to the person imparting information, knowledge or who is providing support.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19" w:right="516" w:hanging="10"/>
        <w:jc w:val="both"/>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Training for staff includes Safeguarding and the themes will often overlap. HLH (Zoe Rose) will also deliver trauma informed practice, mental health of the families/learners as well as the impact of adverse childhood experiences (ACEs).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5"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24" w:right="516" w:firstLine="0"/>
        <w:jc w:val="both"/>
        <w:rPr>
          <w:rFonts w:ascii="Twinkl Cursive Unlooped Light" w:cs="Twinkl Cursive Unlooped Light" w:eastAsia="Twinkl Cursive Unlooped Light" w:hAnsi="Twinkl Cursive Unlooped Light"/>
          <w:b w:val="1"/>
          <w:bCs w:val="1"/>
          <w:i w:val="1"/>
          <w:iCs w:val="1"/>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All learners who attend HLH Setting have significant learning difficulties. This is likely to affect all areas of their learning and functioning, including communication skills and social interactions. It is recognised that, some learners require structured support and guidance in order to enable them to live full and valued lives in spite of emotional and/or behavioural difficulties. The behaviours of concern, for example difficult or dangerous behaviours, presented by a small number of learners mean that, in order to reduce the risk of harm to themselves or others HLH follows strict risk protocols and policies. Please see our risk policies.</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21" w:lineRule="auto"/>
        <w:rPr>
          <w:rFonts w:ascii="Twinkl Cursive Unlooped Light" w:cs="Twinkl Cursive Unlooped Light" w:eastAsia="Twinkl Cursive Unlooped Light" w:hAnsi="Twinkl Cursive Unlooped Light"/>
          <w:b w:val="1"/>
          <w:bCs w:val="1"/>
          <w:i w:val="1"/>
          <w:iCs w:val="1"/>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 w:lineRule="auto"/>
        <w:ind w:left="124" w:right="516" w:firstLine="0"/>
        <w:jc w:val="both"/>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The HLH Behaviour Policy reflects the shared values, aims and practices of the setting. These are expressed in our mission statement: </w:t>
      </w:r>
      <w:r w:rsidDel="00000000" w:rsidR="00000000" w:rsidRPr="00000000">
        <w:rPr>
          <w:rFonts w:ascii="Twinkl Cursive Unlooped Light" w:cs="Twinkl Cursive Unlooped Light" w:eastAsia="Twinkl Cursive Unlooped Light" w:hAnsi="Twinkl Cursive Unlooped Light"/>
          <w:i w:val="1"/>
          <w:iCs w:val="1"/>
          <w:color w:val="000000"/>
          <w:rtl w:val="0"/>
        </w:rPr>
        <w:t xml:space="preserve">Supportive, Understanding and Inclusive. </w:t>
      </w:r>
      <w:r w:rsidDel="00000000" w:rsidR="00000000" w:rsidRPr="00000000">
        <w:rPr>
          <w:rFonts w:ascii="Twinkl Cursive Unlooped Light" w:cs="Twinkl Cursive Unlooped Light" w:eastAsia="Twinkl Cursive Unlooped Light" w:hAnsi="Twinkl Cursive Unlooped Light"/>
          <w:color w:val="000000"/>
          <w:rtl w:val="0"/>
        </w:rPr>
        <w:t xml:space="preserve">This statement encapsulates the belief in a collaborative, supportive community where all members learn and develop together, within a culture that reflects positive attitudes and beliefs, and which ensures that everyone is treated with respect and dignity.</w:t>
      </w:r>
    </w:p>
    <w:p w:rsidR="00000000" w:rsidDel="00000000" w:rsidP="00000000" w:rsidRDefault="00000000" w:rsidRPr="00000000" w14:paraId="00000046">
      <w:pPr>
        <w:widowControl w:val="0"/>
        <w:tabs>
          <w:tab w:val="left" w:leader="none" w:pos="272"/>
        </w:tabs>
        <w:spacing w:before="22" w:lineRule="auto"/>
        <w:rPr>
          <w:rFonts w:ascii="Twinkl Cursive Unlooped Light" w:cs="Twinkl Cursive Unlooped Light" w:eastAsia="Twinkl Cursive Unlooped Light" w:hAnsi="Twinkl Cursive Unlooped Light"/>
        </w:rPr>
      </w:pPr>
      <w:r w:rsidDel="00000000" w:rsidR="00000000" w:rsidRPr="00000000">
        <w:rPr>
          <w:rtl w:val="0"/>
        </w:rPr>
      </w:r>
    </w:p>
    <w:p w:rsidR="00000000" w:rsidDel="00000000" w:rsidP="00000000" w:rsidRDefault="00000000" w:rsidRPr="00000000" w14:paraId="00000047">
      <w:pPr>
        <w:rPr>
          <w:rFonts w:ascii="Twinkl Cursive Unlooped Light" w:cs="Twinkl Cursive Unlooped Light" w:eastAsia="Twinkl Cursive Unlooped Light" w:hAnsi="Twinkl Cursive Unlooped Light"/>
          <w:b w:val="1"/>
          <w:bCs w:val="1"/>
          <w:sz w:val="32"/>
          <w:szCs w:val="32"/>
        </w:rPr>
      </w:pPr>
      <w:r w:rsidDel="00000000" w:rsidR="00000000" w:rsidRPr="00000000">
        <w:rPr>
          <w:rFonts w:ascii="Twinkl Cursive Unlooped Light" w:cs="Twinkl Cursive Unlooped Light" w:eastAsia="Twinkl Cursive Unlooped Light" w:hAnsi="Twinkl Cursive Unlooped Light"/>
          <w:b w:val="1"/>
          <w:bCs w:val="1"/>
          <w:sz w:val="32"/>
          <w:szCs w:val="32"/>
          <w:rtl w:val="0"/>
        </w:rPr>
        <w:t xml:space="preserve">2. Pro-Social Behaviour</w:t>
      </w:r>
    </w:p>
    <w:p w:rsidR="00000000" w:rsidDel="00000000" w:rsidP="00000000" w:rsidRDefault="00000000" w:rsidRPr="00000000" w14:paraId="00000048">
      <w:pPr>
        <w:rPr>
          <w:rFonts w:ascii="Twinkl Cursive Unlooped Light" w:cs="Twinkl Cursive Unlooped Light" w:eastAsia="Twinkl Cursive Unlooped Light" w:hAnsi="Twinkl Cursive Unlooped Light"/>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18" w:lineRule="auto"/>
        <w:ind w:left="109"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At HLH we define ‘pro-social behaviour’ as:</w:t>
      </w:r>
    </w:p>
    <w:p w:rsidR="00000000" w:rsidDel="00000000" w:rsidP="00000000" w:rsidRDefault="00000000" w:rsidRPr="00000000" w14:paraId="0000004A">
      <w:pPr>
        <w:widowControl w:val="0"/>
        <w:numPr>
          <w:ilvl w:val="0"/>
          <w:numId w:val="3"/>
        </w:numPr>
        <w:pBdr>
          <w:top w:space="0" w:sz="0" w:val="nil"/>
          <w:left w:space="0" w:sz="0" w:val="nil"/>
          <w:bottom w:space="0" w:sz="0" w:val="nil"/>
          <w:right w:space="0" w:sz="0" w:val="nil"/>
          <w:between w:space="0" w:sz="0" w:val="nil"/>
        </w:pBdr>
        <w:tabs>
          <w:tab w:val="left" w:leader="none" w:pos="844"/>
        </w:tabs>
        <w:spacing w:before="22"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Behaviour which is positive, helpful, and intended to promote social acceptance</w:t>
      </w:r>
    </w:p>
    <w:p w:rsidR="00000000" w:rsidDel="00000000" w:rsidP="00000000" w:rsidRDefault="00000000" w:rsidRPr="00000000" w14:paraId="0000004B">
      <w:pPr>
        <w:widowControl w:val="0"/>
        <w:numPr>
          <w:ilvl w:val="0"/>
          <w:numId w:val="3"/>
        </w:numPr>
        <w:pBdr>
          <w:top w:space="0" w:sz="0" w:val="nil"/>
          <w:left w:space="0" w:sz="0" w:val="nil"/>
          <w:bottom w:space="0" w:sz="0" w:val="nil"/>
          <w:right w:space="0" w:sz="0" w:val="nil"/>
          <w:between w:space="0" w:sz="0" w:val="nil"/>
        </w:pBdr>
        <w:tabs>
          <w:tab w:val="left" w:leader="none" w:pos="844"/>
        </w:tabs>
        <w:spacing w:before="26"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Behaviour characterised by a concern for the rights, feelings and welfare of others</w:t>
      </w:r>
    </w:p>
    <w:p w:rsidR="00000000" w:rsidDel="00000000" w:rsidP="00000000" w:rsidRDefault="00000000" w:rsidRPr="00000000" w14:paraId="0000004C">
      <w:pPr>
        <w:widowControl w:val="0"/>
        <w:numPr>
          <w:ilvl w:val="0"/>
          <w:numId w:val="3"/>
        </w:numPr>
        <w:pBdr>
          <w:top w:space="0" w:sz="0" w:val="nil"/>
          <w:left w:space="0" w:sz="0" w:val="nil"/>
          <w:bottom w:space="0" w:sz="0" w:val="nil"/>
          <w:right w:space="0" w:sz="0" w:val="nil"/>
          <w:between w:space="0" w:sz="0" w:val="nil"/>
        </w:pBdr>
        <w:tabs>
          <w:tab w:val="left" w:leader="none" w:pos="844"/>
        </w:tabs>
        <w:spacing w:before="22"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Behaviour which benefits other people or society</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48"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246" w:lineRule="auto"/>
        <w:ind w:left="119" w:right="594" w:hanging="1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All staff are expected to model pro-social behaviour and social interaction to promote healthy and positive relationships, which in turn promote greater engagement in learning. We aim to provide exciting learning opportunities that are intrinsically motivating.</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42"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249" w:lineRule="auto"/>
        <w:ind w:left="119" w:right="594" w:hanging="1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Our values are demonstrated by each member of staff working as a team, sharing achievements, successes, problems, concerns and stresses. All staff throughout the setting day must be involved in encouraging, supporting and reinforcing positive behaviour whenever and wherever they interact with learners.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30"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 w:lineRule="auto"/>
        <w:ind w:left="109"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To maintain a positive culture we strive to:</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47"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54">
      <w:pPr>
        <w:widowControl w:val="0"/>
        <w:numPr>
          <w:ilvl w:val="0"/>
          <w:numId w:val="4"/>
        </w:numPr>
        <w:pBdr>
          <w:top w:space="0" w:sz="0" w:val="nil"/>
          <w:left w:space="0" w:sz="0" w:val="nil"/>
          <w:bottom w:space="0" w:sz="0" w:val="nil"/>
          <w:right w:space="0" w:sz="0" w:val="nil"/>
          <w:between w:space="0" w:sz="0" w:val="nil"/>
        </w:pBdr>
        <w:tabs>
          <w:tab w:val="left" w:leader="none" w:pos="468"/>
        </w:tabs>
        <w:spacing w:before="1" w:lineRule="auto"/>
        <w:ind w:left="468" w:hanging="359"/>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Have a sensitive, tolerant and constructive attitude towards our learners.</w:t>
      </w:r>
    </w:p>
    <w:p w:rsidR="00000000" w:rsidDel="00000000" w:rsidP="00000000" w:rsidRDefault="00000000" w:rsidRPr="00000000" w14:paraId="00000055">
      <w:pPr>
        <w:widowControl w:val="0"/>
        <w:numPr>
          <w:ilvl w:val="0"/>
          <w:numId w:val="4"/>
        </w:numPr>
        <w:pBdr>
          <w:top w:space="0" w:sz="0" w:val="nil"/>
          <w:left w:space="0" w:sz="0" w:val="nil"/>
          <w:bottom w:space="0" w:sz="0" w:val="nil"/>
          <w:right w:space="0" w:sz="0" w:val="nil"/>
          <w:between w:space="0" w:sz="0" w:val="nil"/>
        </w:pBdr>
        <w:tabs>
          <w:tab w:val="left" w:leader="none" w:pos="468"/>
        </w:tabs>
        <w:spacing w:before="21" w:lineRule="auto"/>
        <w:ind w:left="468" w:hanging="359"/>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Communicate clearly so learners understand what is expected of them.</w:t>
      </w:r>
    </w:p>
    <w:p w:rsidR="00000000" w:rsidDel="00000000" w:rsidP="00000000" w:rsidRDefault="00000000" w:rsidRPr="00000000" w14:paraId="00000056">
      <w:pPr>
        <w:widowControl w:val="0"/>
        <w:numPr>
          <w:ilvl w:val="0"/>
          <w:numId w:val="4"/>
        </w:numPr>
        <w:pBdr>
          <w:top w:space="0" w:sz="0" w:val="nil"/>
          <w:left w:space="0" w:sz="0" w:val="nil"/>
          <w:bottom w:space="0" w:sz="0" w:val="nil"/>
          <w:right w:space="0" w:sz="0" w:val="nil"/>
          <w:between w:space="0" w:sz="0" w:val="nil"/>
        </w:pBdr>
        <w:tabs>
          <w:tab w:val="left" w:leader="none" w:pos="469"/>
          <w:tab w:val="left" w:leader="none" w:pos="8154"/>
        </w:tabs>
        <w:spacing w:before="27" w:line="246" w:lineRule="auto"/>
        <w:ind w:left="469" w:right="862"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Use positive phrasing, explaining to the learner what we would like them to do rather than being negative and saying what not to do e.g. “we are going to</w:t>
        <w:tab/>
        <w:t xml:space="preserve">then we</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6539"/>
        </w:tabs>
        <w:spacing w:after="120" w:before="17" w:lineRule="auto"/>
        <w:ind w:left="469" w:firstLine="0"/>
        <w:rPr>
          <w:rFonts w:ascii="Twinkl Cursive Unlooped Light" w:cs="Twinkl Cursive Unlooped Light" w:eastAsia="Twinkl Cursive Unlooped Light" w:hAnsi="Twinkl Cursive Unlooped Light"/>
          <w:b w:val="1"/>
          <w:bCs w:val="1"/>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are ....” Rather than” If you don’t....you won’t be able to</w:t>
        <w:tab/>
        <w:t xml:space="preserve">” “Don’t do “. </w:t>
      </w:r>
      <w:r w:rsidDel="00000000" w:rsidR="00000000" w:rsidRPr="00000000">
        <w:rPr>
          <w:rFonts w:ascii="Twinkl Cursive Unlooped Light" w:cs="Twinkl Cursive Unlooped Light" w:eastAsia="Twinkl Cursive Unlooped Light" w:hAnsi="Twinkl Cursive Unlooped Light"/>
          <w:b w:val="1"/>
          <w:bCs w:val="1"/>
          <w:color w:val="000000"/>
          <w:rtl w:val="0"/>
        </w:rPr>
        <w:t xml:space="preserve">We avoid</w:t>
      </w:r>
    </w:p>
    <w:p w:rsidR="00000000" w:rsidDel="00000000" w:rsidP="00000000" w:rsidRDefault="00000000" w:rsidRPr="00000000" w14:paraId="00000058">
      <w:pPr>
        <w:pStyle w:val="Heading2"/>
        <w:spacing w:before="21" w:lineRule="auto"/>
        <w:ind w:left="469" w:firstLine="0"/>
        <w:rPr>
          <w:rFonts w:ascii="Twinkl Cursive Unlooped Light" w:cs="Twinkl Cursive Unlooped Light" w:eastAsia="Twinkl Cursive Unlooped Light" w:hAnsi="Twinkl Cursive Unlooped Light"/>
          <w:sz w:val="24"/>
          <w:szCs w:val="24"/>
        </w:rPr>
      </w:pPr>
      <w:r w:rsidDel="00000000" w:rsidR="00000000" w:rsidRPr="00000000">
        <w:rPr>
          <w:rFonts w:ascii="Twinkl Cursive Unlooped Light" w:cs="Twinkl Cursive Unlooped Light" w:eastAsia="Twinkl Cursive Unlooped Light" w:hAnsi="Twinkl Cursive Unlooped Light"/>
          <w:sz w:val="24"/>
          <w:szCs w:val="24"/>
          <w:rtl w:val="0"/>
        </w:rPr>
        <w:t xml:space="preserve">negative language.</w:t>
      </w:r>
    </w:p>
    <w:p w:rsidR="00000000" w:rsidDel="00000000" w:rsidP="00000000" w:rsidRDefault="00000000" w:rsidRPr="00000000" w14:paraId="00000059">
      <w:pPr>
        <w:widowControl w:val="0"/>
        <w:numPr>
          <w:ilvl w:val="0"/>
          <w:numId w:val="4"/>
        </w:numPr>
        <w:pBdr>
          <w:top w:space="0" w:sz="0" w:val="nil"/>
          <w:left w:space="0" w:sz="0" w:val="nil"/>
          <w:bottom w:space="0" w:sz="0" w:val="nil"/>
          <w:right w:space="0" w:sz="0" w:val="nil"/>
          <w:between w:space="0" w:sz="0" w:val="nil"/>
        </w:pBdr>
        <w:tabs>
          <w:tab w:val="left" w:leader="none" w:pos="469"/>
        </w:tabs>
        <w:spacing w:before="22" w:line="254" w:lineRule="auto"/>
        <w:ind w:left="469" w:right="1182"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Provide choices and alternatives in a positive way, for example, visual schedules, now and next, core boards. Provide limited choices so learners do not become overwhelmed.</w:t>
      </w:r>
    </w:p>
    <w:p w:rsidR="00000000" w:rsidDel="00000000" w:rsidP="00000000" w:rsidRDefault="00000000" w:rsidRPr="00000000" w14:paraId="0000005A">
      <w:pPr>
        <w:widowControl w:val="0"/>
        <w:numPr>
          <w:ilvl w:val="0"/>
          <w:numId w:val="4"/>
        </w:numPr>
        <w:pBdr>
          <w:top w:space="0" w:sz="0" w:val="nil"/>
          <w:left w:space="0" w:sz="0" w:val="nil"/>
          <w:bottom w:space="0" w:sz="0" w:val="nil"/>
          <w:right w:space="0" w:sz="0" w:val="nil"/>
          <w:between w:space="0" w:sz="0" w:val="nil"/>
        </w:pBdr>
        <w:tabs>
          <w:tab w:val="left" w:leader="none" w:pos="469"/>
        </w:tabs>
        <w:spacing w:before="10" w:line="252.00000000000003" w:lineRule="auto"/>
        <w:ind w:left="469" w:right="79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Use non-confrontational body language (e.g. standing off midline / bringing ourselves down to learners’ eye level, remaining relaxed, giving learners physical space if they need it. Using relaxed and open facial expressions, smiling, having a cheerful disposition as appropriate.</w:t>
      </w:r>
    </w:p>
    <w:p w:rsidR="00000000" w:rsidDel="00000000" w:rsidP="00000000" w:rsidRDefault="00000000" w:rsidRPr="00000000" w14:paraId="0000005B">
      <w:pPr>
        <w:widowControl w:val="0"/>
        <w:numPr>
          <w:ilvl w:val="0"/>
          <w:numId w:val="4"/>
        </w:numPr>
        <w:pBdr>
          <w:top w:space="0" w:sz="0" w:val="nil"/>
          <w:left w:space="0" w:sz="0" w:val="nil"/>
          <w:bottom w:space="0" w:sz="0" w:val="nil"/>
          <w:right w:space="0" w:sz="0" w:val="nil"/>
          <w:between w:space="0" w:sz="0" w:val="nil"/>
        </w:pBdr>
        <w:tabs>
          <w:tab w:val="left" w:leader="none" w:pos="468"/>
        </w:tabs>
        <w:spacing w:before="13" w:lineRule="auto"/>
        <w:ind w:left="468" w:hanging="359"/>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Give time to listen and respond to learners’ communication.</w:t>
      </w:r>
    </w:p>
    <w:p w:rsidR="00000000" w:rsidDel="00000000" w:rsidP="00000000" w:rsidRDefault="00000000" w:rsidRPr="00000000" w14:paraId="0000005C">
      <w:pPr>
        <w:widowControl w:val="0"/>
        <w:numPr>
          <w:ilvl w:val="0"/>
          <w:numId w:val="4"/>
        </w:numPr>
        <w:pBdr>
          <w:top w:space="0" w:sz="0" w:val="nil"/>
          <w:left w:space="0" w:sz="0" w:val="nil"/>
          <w:bottom w:space="0" w:sz="0" w:val="nil"/>
          <w:right w:space="0" w:sz="0" w:val="nil"/>
          <w:between w:space="0" w:sz="0" w:val="nil"/>
        </w:pBdr>
        <w:tabs>
          <w:tab w:val="left" w:leader="none" w:pos="469"/>
        </w:tabs>
        <w:spacing w:before="21" w:line="249" w:lineRule="auto"/>
        <w:ind w:left="469" w:right="1208"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Provide learners with the space and opportunity to exit and stand down in difficult situations.</w:t>
      </w:r>
    </w:p>
    <w:p w:rsidR="00000000" w:rsidDel="00000000" w:rsidP="00000000" w:rsidRDefault="00000000" w:rsidRPr="00000000" w14:paraId="0000005D">
      <w:pPr>
        <w:widowControl w:val="0"/>
        <w:numPr>
          <w:ilvl w:val="0"/>
          <w:numId w:val="4"/>
        </w:numPr>
        <w:pBdr>
          <w:top w:space="0" w:sz="0" w:val="nil"/>
          <w:left w:space="0" w:sz="0" w:val="nil"/>
          <w:bottom w:space="0" w:sz="0" w:val="nil"/>
          <w:right w:space="0" w:sz="0" w:val="nil"/>
          <w:between w:space="0" w:sz="0" w:val="nil"/>
        </w:pBdr>
        <w:tabs>
          <w:tab w:val="left" w:leader="none" w:pos="469"/>
        </w:tabs>
        <w:spacing w:before="12" w:line="249" w:lineRule="auto"/>
        <w:ind w:left="469" w:right="622"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Provide learners with the opportunity to complete restorative work following an incident appropriate to learners’ cognitive level and behavioural needs.</w:t>
      </w:r>
    </w:p>
    <w:p w:rsidR="00000000" w:rsidDel="00000000" w:rsidP="00000000" w:rsidRDefault="00000000" w:rsidRPr="00000000" w14:paraId="0000005E">
      <w:pPr>
        <w:widowControl w:val="0"/>
        <w:numPr>
          <w:ilvl w:val="0"/>
          <w:numId w:val="4"/>
        </w:numPr>
        <w:pBdr>
          <w:top w:space="0" w:sz="0" w:val="nil"/>
          <w:left w:space="0" w:sz="0" w:val="nil"/>
          <w:bottom w:space="0" w:sz="0" w:val="nil"/>
          <w:right w:space="0" w:sz="0" w:val="nil"/>
          <w:between w:space="0" w:sz="0" w:val="nil"/>
        </w:pBdr>
        <w:tabs>
          <w:tab w:val="left" w:leader="none" w:pos="468"/>
        </w:tabs>
        <w:spacing w:before="11" w:lineRule="auto"/>
        <w:ind w:left="468" w:hanging="359"/>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Remain calm under pressure, seeking help from colleagues.</w:t>
      </w:r>
    </w:p>
    <w:p w:rsidR="00000000" w:rsidDel="00000000" w:rsidP="00000000" w:rsidRDefault="00000000" w:rsidRPr="00000000" w14:paraId="0000005F">
      <w:pPr>
        <w:widowControl w:val="0"/>
        <w:numPr>
          <w:ilvl w:val="0"/>
          <w:numId w:val="4"/>
        </w:numPr>
        <w:pBdr>
          <w:top w:space="0" w:sz="0" w:val="nil"/>
          <w:left w:space="0" w:sz="0" w:val="nil"/>
          <w:bottom w:space="0" w:sz="0" w:val="nil"/>
          <w:right w:space="0" w:sz="0" w:val="nil"/>
          <w:between w:space="0" w:sz="0" w:val="nil"/>
        </w:pBdr>
        <w:tabs>
          <w:tab w:val="left" w:leader="none" w:pos="469"/>
        </w:tabs>
        <w:spacing w:before="27" w:line="246" w:lineRule="auto"/>
        <w:ind w:left="469" w:right="1543"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Walk away from a situation if we feel we are losing self-control. Asking for and accepting help from colleagues.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38"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249" w:lineRule="auto"/>
        <w:ind w:left="134" w:right="594" w:hanging="1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We expect all staff at HLH to be solution focused and always find positive ways to support learners to achieve their best.</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33"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 w:lineRule="auto"/>
        <w:ind w:left="109"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We teach positive behaviours through:</w:t>
      </w:r>
    </w:p>
    <w:p w:rsidR="00000000" w:rsidDel="00000000" w:rsidP="00000000" w:rsidRDefault="00000000" w:rsidRPr="00000000" w14:paraId="00000064">
      <w:pPr>
        <w:widowControl w:val="0"/>
        <w:numPr>
          <w:ilvl w:val="1"/>
          <w:numId w:val="4"/>
        </w:numPr>
        <w:pBdr>
          <w:top w:space="0" w:sz="0" w:val="nil"/>
          <w:left w:space="0" w:sz="0" w:val="nil"/>
          <w:bottom w:space="0" w:sz="0" w:val="nil"/>
          <w:right w:space="0" w:sz="0" w:val="nil"/>
          <w:between w:space="0" w:sz="0" w:val="nil"/>
        </w:pBdr>
        <w:tabs>
          <w:tab w:val="left" w:leader="none" w:pos="1564"/>
        </w:tabs>
        <w:spacing w:before="26" w:lineRule="auto"/>
        <w:ind w:left="1564" w:hanging="73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Relationships / friendships</w:t>
      </w:r>
    </w:p>
    <w:p w:rsidR="00000000" w:rsidDel="00000000" w:rsidP="00000000" w:rsidRDefault="00000000" w:rsidRPr="00000000" w14:paraId="00000065">
      <w:pPr>
        <w:widowControl w:val="0"/>
        <w:numPr>
          <w:ilvl w:val="1"/>
          <w:numId w:val="4"/>
        </w:numPr>
        <w:pBdr>
          <w:top w:space="0" w:sz="0" w:val="nil"/>
          <w:left w:space="0" w:sz="0" w:val="nil"/>
          <w:bottom w:space="0" w:sz="0" w:val="nil"/>
          <w:right w:space="0" w:sz="0" w:val="nil"/>
          <w:between w:space="0" w:sz="0" w:val="nil"/>
        </w:pBdr>
        <w:tabs>
          <w:tab w:val="left" w:leader="none" w:pos="1564"/>
        </w:tabs>
        <w:spacing w:before="22" w:lineRule="auto"/>
        <w:ind w:left="1564" w:hanging="73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Empathy</w:t>
      </w:r>
    </w:p>
    <w:p w:rsidR="00000000" w:rsidDel="00000000" w:rsidP="00000000" w:rsidRDefault="00000000" w:rsidRPr="00000000" w14:paraId="00000066">
      <w:pPr>
        <w:widowControl w:val="0"/>
        <w:numPr>
          <w:ilvl w:val="1"/>
          <w:numId w:val="4"/>
        </w:numPr>
        <w:pBdr>
          <w:top w:space="0" w:sz="0" w:val="nil"/>
          <w:left w:space="0" w:sz="0" w:val="nil"/>
          <w:bottom w:space="0" w:sz="0" w:val="nil"/>
          <w:right w:space="0" w:sz="0" w:val="nil"/>
          <w:between w:space="0" w:sz="0" w:val="nil"/>
        </w:pBdr>
        <w:tabs>
          <w:tab w:val="left" w:leader="none" w:pos="1564"/>
        </w:tabs>
        <w:spacing w:before="21" w:lineRule="auto"/>
        <w:ind w:left="1564" w:hanging="73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Role modelling</w:t>
      </w:r>
    </w:p>
    <w:p w:rsidR="00000000" w:rsidDel="00000000" w:rsidP="00000000" w:rsidRDefault="00000000" w:rsidRPr="00000000" w14:paraId="00000067">
      <w:pPr>
        <w:widowControl w:val="0"/>
        <w:numPr>
          <w:ilvl w:val="1"/>
          <w:numId w:val="4"/>
        </w:numPr>
        <w:pBdr>
          <w:top w:space="0" w:sz="0" w:val="nil"/>
          <w:left w:space="0" w:sz="0" w:val="nil"/>
          <w:bottom w:space="0" w:sz="0" w:val="nil"/>
          <w:right w:space="0" w:sz="0" w:val="nil"/>
          <w:between w:space="0" w:sz="0" w:val="nil"/>
        </w:pBdr>
        <w:tabs>
          <w:tab w:val="left" w:leader="none" w:pos="1564"/>
        </w:tabs>
        <w:spacing w:before="27" w:lineRule="auto"/>
        <w:ind w:left="1564" w:hanging="73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Consistency</w:t>
      </w:r>
    </w:p>
    <w:p w:rsidR="00000000" w:rsidDel="00000000" w:rsidP="00000000" w:rsidRDefault="00000000" w:rsidRPr="00000000" w14:paraId="00000068">
      <w:pPr>
        <w:widowControl w:val="0"/>
        <w:numPr>
          <w:ilvl w:val="1"/>
          <w:numId w:val="4"/>
        </w:numPr>
        <w:pBdr>
          <w:top w:space="0" w:sz="0" w:val="nil"/>
          <w:left w:space="0" w:sz="0" w:val="nil"/>
          <w:bottom w:space="0" w:sz="0" w:val="nil"/>
          <w:right w:space="0" w:sz="0" w:val="nil"/>
          <w:between w:space="0" w:sz="0" w:val="nil"/>
        </w:pBdr>
        <w:tabs>
          <w:tab w:val="left" w:leader="none" w:pos="1564"/>
        </w:tabs>
        <w:spacing w:before="21" w:lineRule="auto"/>
        <w:ind w:left="1564" w:hanging="73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Scripts and routines</w:t>
      </w:r>
    </w:p>
    <w:p w:rsidR="00000000" w:rsidDel="00000000" w:rsidP="00000000" w:rsidRDefault="00000000" w:rsidRPr="00000000" w14:paraId="00000069">
      <w:pPr>
        <w:widowControl w:val="0"/>
        <w:numPr>
          <w:ilvl w:val="1"/>
          <w:numId w:val="4"/>
        </w:numPr>
        <w:pBdr>
          <w:top w:space="0" w:sz="0" w:val="nil"/>
          <w:left w:space="0" w:sz="0" w:val="nil"/>
          <w:bottom w:space="0" w:sz="0" w:val="nil"/>
          <w:right w:space="0" w:sz="0" w:val="nil"/>
          <w:between w:space="0" w:sz="0" w:val="nil"/>
        </w:pBdr>
        <w:tabs>
          <w:tab w:val="left" w:leader="none" w:pos="1564"/>
        </w:tabs>
        <w:spacing w:before="22" w:lineRule="auto"/>
        <w:ind w:left="1564" w:hanging="73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Positive phrasing</w:t>
      </w:r>
    </w:p>
    <w:p w:rsidR="00000000" w:rsidDel="00000000" w:rsidP="00000000" w:rsidRDefault="00000000" w:rsidRPr="00000000" w14:paraId="0000006A">
      <w:pPr>
        <w:widowControl w:val="0"/>
        <w:numPr>
          <w:ilvl w:val="1"/>
          <w:numId w:val="4"/>
        </w:numPr>
        <w:pBdr>
          <w:top w:space="0" w:sz="0" w:val="nil"/>
          <w:left w:space="0" w:sz="0" w:val="nil"/>
          <w:bottom w:space="0" w:sz="0" w:val="nil"/>
          <w:right w:space="0" w:sz="0" w:val="nil"/>
          <w:between w:space="0" w:sz="0" w:val="nil"/>
        </w:pBdr>
        <w:tabs>
          <w:tab w:val="left" w:leader="none" w:pos="1564"/>
        </w:tabs>
        <w:spacing w:before="64" w:lineRule="auto"/>
        <w:ind w:left="1564" w:hanging="73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Planning</w:t>
      </w:r>
    </w:p>
    <w:p w:rsidR="00000000" w:rsidDel="00000000" w:rsidP="00000000" w:rsidRDefault="00000000" w:rsidRPr="00000000" w14:paraId="0000006B">
      <w:pPr>
        <w:widowControl w:val="0"/>
        <w:numPr>
          <w:ilvl w:val="1"/>
          <w:numId w:val="4"/>
        </w:numPr>
        <w:pBdr>
          <w:top w:space="0" w:sz="0" w:val="nil"/>
          <w:left w:space="0" w:sz="0" w:val="nil"/>
          <w:bottom w:space="0" w:sz="0" w:val="nil"/>
          <w:right w:space="0" w:sz="0" w:val="nil"/>
          <w:between w:space="0" w:sz="0" w:val="nil"/>
        </w:pBdr>
        <w:tabs>
          <w:tab w:val="left" w:leader="none" w:pos="1542"/>
          <w:tab w:val="left" w:leader="none" w:pos="1564"/>
        </w:tabs>
        <w:spacing w:before="26" w:line="259" w:lineRule="auto"/>
        <w:ind w:left="1542" w:right="2555" w:hanging="708"/>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Acknowledgement /thanks/ being present with the learner/ providing commentary</w:t>
      </w:r>
    </w:p>
    <w:p w:rsidR="00000000" w:rsidDel="00000000" w:rsidP="00000000" w:rsidRDefault="00000000" w:rsidRPr="00000000" w14:paraId="0000006C">
      <w:pPr>
        <w:widowControl w:val="0"/>
        <w:numPr>
          <w:ilvl w:val="1"/>
          <w:numId w:val="4"/>
        </w:numPr>
        <w:pBdr>
          <w:top w:space="0" w:sz="0" w:val="nil"/>
          <w:left w:space="0" w:sz="0" w:val="nil"/>
          <w:bottom w:space="0" w:sz="0" w:val="nil"/>
          <w:right w:space="0" w:sz="0" w:val="nil"/>
          <w:between w:space="0" w:sz="0" w:val="nil"/>
        </w:pBdr>
        <w:tabs>
          <w:tab w:val="left" w:leader="none" w:pos="1564"/>
        </w:tabs>
        <w:spacing w:line="275" w:lineRule="auto"/>
        <w:ind w:left="1564" w:hanging="741"/>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Using special interests to motivate and engage</w:t>
      </w:r>
    </w:p>
    <w:p w:rsidR="00000000" w:rsidDel="00000000" w:rsidP="00000000" w:rsidRDefault="00000000" w:rsidRPr="00000000" w14:paraId="0000006D">
      <w:pPr>
        <w:widowControl w:val="0"/>
        <w:numPr>
          <w:ilvl w:val="1"/>
          <w:numId w:val="4"/>
        </w:numPr>
        <w:pBdr>
          <w:top w:space="0" w:sz="0" w:val="nil"/>
          <w:left w:space="0" w:sz="0" w:val="nil"/>
          <w:bottom w:space="0" w:sz="0" w:val="nil"/>
          <w:right w:space="0" w:sz="0" w:val="nil"/>
          <w:between w:space="0" w:sz="0" w:val="nil"/>
        </w:pBdr>
        <w:tabs>
          <w:tab w:val="left" w:leader="none" w:pos="1564"/>
        </w:tabs>
        <w:spacing w:before="27" w:lineRule="auto"/>
        <w:ind w:left="1564" w:hanging="73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Comfort and forgiveness</w:t>
      </w:r>
    </w:p>
    <w:p w:rsidR="00000000" w:rsidDel="00000000" w:rsidP="00000000" w:rsidRDefault="00000000" w:rsidRPr="00000000" w14:paraId="0000006E">
      <w:pPr>
        <w:widowControl w:val="0"/>
        <w:numPr>
          <w:ilvl w:val="1"/>
          <w:numId w:val="4"/>
        </w:numPr>
        <w:pBdr>
          <w:top w:space="0" w:sz="0" w:val="nil"/>
          <w:left w:space="0" w:sz="0" w:val="nil"/>
          <w:bottom w:space="0" w:sz="0" w:val="nil"/>
          <w:right w:space="0" w:sz="0" w:val="nil"/>
          <w:between w:space="0" w:sz="0" w:val="nil"/>
        </w:pBdr>
        <w:tabs>
          <w:tab w:val="left" w:leader="none" w:pos="1564"/>
        </w:tabs>
        <w:spacing w:before="21" w:lineRule="auto"/>
        <w:ind w:left="1564" w:hanging="73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Developing positive self-image and self-esteem</w:t>
      </w:r>
    </w:p>
    <w:p w:rsidR="00000000" w:rsidDel="00000000" w:rsidP="00000000" w:rsidRDefault="00000000" w:rsidRPr="00000000" w14:paraId="0000006F">
      <w:pPr>
        <w:rPr>
          <w:rFonts w:ascii="Twinkl Cursive Unlooped Light" w:cs="Twinkl Cursive Unlooped Light" w:eastAsia="Twinkl Cursive Unlooped Light" w:hAnsi="Twinkl Cursive Unlooped Light"/>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249" w:lineRule="auto"/>
        <w:ind w:left="119" w:right="576" w:hanging="1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At HLH, all behaviour is viewed as communication. As staff, it is our job to investigate the message. Analysis starts with looking at behavioural incidents and using them to inform a anaylsis with the team and/or parents/carers. These tools help to identify triggers and understand the feelings and experiences behind the behaviour. Early Prognosis tools can identify the background and context of the behaviour and consider other factors such as function and culture that have an impact. Other analysis tools include the Subconscious or Conscious Checklist which identifies if the behaviour is a reaction to being overwhelmed or if it is a planned and conscious behaviour. The Anxiety Mapping tool investigates causes of anxiety, looking at factors such as staffing, activities and times and puts plans in place to differentiate accordingly to reduce the impact of these.</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28"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line="249" w:lineRule="auto"/>
        <w:ind w:left="119" w:right="594" w:hanging="1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At HLH, there is a focus on pro-social behaviour and how to create experiences that evoke pro-social feelings. Staff should understand that not all children will automatically have these feelings, and negative experiences will impact on how a child feels. This includes being aware of factors such as Adverse Childhood Experiences (ACEs) that are likely to impact on mental health and wellbeing. Planning for pro-social feelings should be built into planning and include things such as building positive relationships and incorporating special interests.</w:t>
      </w:r>
    </w:p>
    <w:p w:rsidR="00000000" w:rsidDel="00000000" w:rsidP="00000000" w:rsidRDefault="00000000" w:rsidRPr="00000000" w14:paraId="00000073">
      <w:pPr>
        <w:spacing w:line="249" w:lineRule="auto"/>
        <w:ind w:left="119" w:right="544" w:hanging="10"/>
        <w:rPr>
          <w:rFonts w:ascii="Twinkl Cursive Unlooped Light" w:cs="Twinkl Cursive Unlooped Light" w:eastAsia="Twinkl Cursive Unlooped Light" w:hAnsi="Twinkl Cursive Unlooped Light"/>
          <w:b w:val="1"/>
          <w:bCs w:val="1"/>
        </w:rPr>
      </w:pPr>
      <w:r w:rsidDel="00000000" w:rsidR="00000000" w:rsidRPr="00000000">
        <w:rPr>
          <w:rFonts w:ascii="Twinkl Cursive Unlooped Light" w:cs="Twinkl Cursive Unlooped Light" w:eastAsia="Twinkl Cursive Unlooped Light" w:hAnsi="Twinkl Cursive Unlooped Light"/>
          <w:rtl w:val="0"/>
        </w:rPr>
        <w:t xml:space="preserve">We believe that like maths and literacy, behaviour is something that needs to be taught. Consequences should be used to teach and model behaviour, aiming to develop pro- social behaviour. Adults will naturally apply logical consequences which will directly lead to supporting positive behavioural change. </w:t>
      </w:r>
      <w:r w:rsidDel="00000000" w:rsidR="00000000" w:rsidRPr="00000000">
        <w:rPr>
          <w:rFonts w:ascii="Twinkl Cursive Unlooped Light" w:cs="Twinkl Cursive Unlooped Light" w:eastAsia="Twinkl Cursive Unlooped Light" w:hAnsi="Twinkl Cursive Unlooped Light"/>
          <w:b w:val="1"/>
          <w:bCs w:val="1"/>
          <w:rtl w:val="0"/>
        </w:rPr>
        <w:t xml:space="preserve">Consequences are not punishments. They should be logical and link directly to the behaviour.</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31" w:lineRule="auto"/>
        <w:rPr>
          <w:rFonts w:ascii="Twinkl Cursive Unlooped Light" w:cs="Twinkl Cursive Unlooped Light" w:eastAsia="Twinkl Cursive Unlooped Light" w:hAnsi="Twinkl Cursive Unlooped Light"/>
          <w:b w:val="1"/>
          <w:bCs w:val="1"/>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 w:line="249" w:lineRule="auto"/>
        <w:ind w:left="119" w:right="594" w:hanging="10"/>
        <w:rPr>
          <w:rFonts w:ascii="Twinkl Cursive Unlooped Light" w:cs="Twinkl Cursive Unlooped Light" w:eastAsia="Twinkl Cursive Unlooped Light" w:hAnsi="Twinkl Cursive Unlooped Light"/>
          <w:b w:val="1"/>
          <w:bCs w:val="1"/>
          <w:i w:val="1"/>
          <w:iCs w:val="1"/>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Punishment is seen as a sanction imposed by an adult which does not have a direct relationship with the difficult or dangerous behaviour, as a result punishment creates negative feelings and negative experiences. Punishment relies on external discipline and aims to control and </w:t>
      </w:r>
      <w:r w:rsidDel="00000000" w:rsidR="00000000" w:rsidRPr="00000000">
        <w:rPr>
          <w:rFonts w:ascii="Twinkl Cursive Unlooped Light" w:cs="Twinkl Cursive Unlooped Light" w:eastAsia="Twinkl Cursive Unlooped Light" w:hAnsi="Twinkl Cursive Unlooped Light"/>
          <w:rtl w:val="0"/>
        </w:rPr>
        <w:t xml:space="preserve">suppress</w:t>
      </w:r>
      <w:r w:rsidDel="00000000" w:rsidR="00000000" w:rsidRPr="00000000">
        <w:rPr>
          <w:rFonts w:ascii="Twinkl Cursive Unlooped Light" w:cs="Twinkl Cursive Unlooped Light" w:eastAsia="Twinkl Cursive Unlooped Light" w:hAnsi="Twinkl Cursive Unlooped Light"/>
          <w:color w:val="000000"/>
          <w:rtl w:val="0"/>
        </w:rPr>
        <w:t xml:space="preserve"> behaviour. </w:t>
      </w:r>
      <w:r w:rsidDel="00000000" w:rsidR="00000000" w:rsidRPr="00000000">
        <w:rPr>
          <w:rFonts w:ascii="Twinkl Cursive Unlooped Light" w:cs="Twinkl Cursive Unlooped Light" w:eastAsia="Twinkl Cursive Unlooped Light" w:hAnsi="Twinkl Cursive Unlooped Light"/>
          <w:b w:val="1"/>
          <w:bCs w:val="1"/>
          <w:i w:val="1"/>
          <w:iCs w:val="1"/>
          <w:color w:val="000000"/>
          <w:rtl w:val="0"/>
        </w:rPr>
        <w:t xml:space="preserve">Punishment is </w:t>
      </w:r>
      <w:r w:rsidDel="00000000" w:rsidR="00000000" w:rsidRPr="00000000">
        <w:rPr>
          <w:rFonts w:ascii="Twinkl Cursive Unlooped Light" w:cs="Twinkl Cursive Unlooped Light" w:eastAsia="Twinkl Cursive Unlooped Light" w:hAnsi="Twinkl Cursive Unlooped Light"/>
          <w:b w:val="1"/>
          <w:bCs w:val="1"/>
          <w:i w:val="1"/>
          <w:iCs w:val="1"/>
          <w:color w:val="000000"/>
          <w:u w:val="single"/>
          <w:rtl w:val="0"/>
        </w:rPr>
        <w:t xml:space="preserve">not</w:t>
      </w:r>
      <w:r w:rsidDel="00000000" w:rsidR="00000000" w:rsidRPr="00000000">
        <w:rPr>
          <w:rFonts w:ascii="Twinkl Cursive Unlooped Light" w:cs="Twinkl Cursive Unlooped Light" w:eastAsia="Twinkl Cursive Unlooped Light" w:hAnsi="Twinkl Cursive Unlooped Light"/>
          <w:b w:val="1"/>
          <w:bCs w:val="1"/>
          <w:i w:val="1"/>
          <w:iCs w:val="1"/>
          <w:color w:val="000000"/>
          <w:rtl w:val="0"/>
        </w:rPr>
        <w:t xml:space="preserve"> to be used as a sanction at HLH Setting.</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Rule="auto"/>
        <w:ind w:left="124"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Examples of educational consequences at HLH could be:</w:t>
      </w:r>
    </w:p>
    <w:p w:rsidR="00000000" w:rsidDel="00000000" w:rsidP="00000000" w:rsidRDefault="00000000" w:rsidRPr="00000000" w14:paraId="00000077">
      <w:pPr>
        <w:widowControl w:val="0"/>
        <w:numPr>
          <w:ilvl w:val="0"/>
          <w:numId w:val="5"/>
        </w:numPr>
        <w:pBdr>
          <w:top w:space="0" w:sz="0" w:val="nil"/>
          <w:left w:space="0" w:sz="0" w:val="nil"/>
          <w:bottom w:space="0" w:sz="0" w:val="nil"/>
          <w:right w:space="0" w:sz="0" w:val="nil"/>
          <w:between w:space="0" w:sz="0" w:val="nil"/>
        </w:pBdr>
        <w:tabs>
          <w:tab w:val="left" w:leader="none" w:pos="844"/>
        </w:tabs>
        <w:spacing w:before="36"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Teaching road safety before being able to go offsite</w:t>
      </w:r>
    </w:p>
    <w:p w:rsidR="00000000" w:rsidDel="00000000" w:rsidP="00000000" w:rsidRDefault="00000000" w:rsidRPr="00000000" w14:paraId="00000078">
      <w:pPr>
        <w:widowControl w:val="0"/>
        <w:numPr>
          <w:ilvl w:val="0"/>
          <w:numId w:val="5"/>
        </w:numPr>
        <w:pBdr>
          <w:top w:space="0" w:sz="0" w:val="nil"/>
          <w:left w:space="0" w:sz="0" w:val="nil"/>
          <w:bottom w:space="0" w:sz="0" w:val="nil"/>
          <w:right w:space="0" w:sz="0" w:val="nil"/>
          <w:between w:space="0" w:sz="0" w:val="nil"/>
        </w:pBdr>
        <w:tabs>
          <w:tab w:val="left" w:leader="none" w:pos="844"/>
        </w:tabs>
        <w:spacing w:before="41"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Learning how to and fixing a broken toy</w:t>
      </w:r>
    </w:p>
    <w:p w:rsidR="00000000" w:rsidDel="00000000" w:rsidP="00000000" w:rsidRDefault="00000000" w:rsidRPr="00000000" w14:paraId="00000079">
      <w:pPr>
        <w:widowControl w:val="0"/>
        <w:numPr>
          <w:ilvl w:val="0"/>
          <w:numId w:val="5"/>
        </w:numPr>
        <w:pBdr>
          <w:top w:space="0" w:sz="0" w:val="nil"/>
          <w:left w:space="0" w:sz="0" w:val="nil"/>
          <w:bottom w:space="0" w:sz="0" w:val="nil"/>
          <w:right w:space="0" w:sz="0" w:val="nil"/>
          <w:between w:space="0" w:sz="0" w:val="nil"/>
        </w:pBdr>
        <w:tabs>
          <w:tab w:val="left" w:leader="none" w:pos="844"/>
        </w:tabs>
        <w:spacing w:before="36"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Learning and practising how to use a core board to ask for a regulating activity.</w:t>
      </w:r>
    </w:p>
    <w:p w:rsidR="00000000" w:rsidDel="00000000" w:rsidP="00000000" w:rsidRDefault="00000000" w:rsidRPr="00000000" w14:paraId="0000007A">
      <w:pPr>
        <w:pStyle w:val="Heading2"/>
        <w:spacing w:line="259" w:lineRule="auto"/>
        <w:ind w:left="124" w:right="594" w:firstLine="0"/>
        <w:rPr>
          <w:rFonts w:ascii="Twinkl Cursive Unlooped Light" w:cs="Twinkl Cursive Unlooped Light" w:eastAsia="Twinkl Cursive Unlooped Light" w:hAnsi="Twinkl Cursive Unlooped Light"/>
          <w:sz w:val="24"/>
          <w:szCs w:val="24"/>
        </w:rPr>
      </w:pPr>
      <w:r w:rsidDel="00000000" w:rsidR="00000000" w:rsidRPr="00000000">
        <w:rPr>
          <w:rFonts w:ascii="Twinkl Cursive Unlooped Light" w:cs="Twinkl Cursive Unlooped Light" w:eastAsia="Twinkl Cursive Unlooped Light" w:hAnsi="Twinkl Cursive Unlooped Light"/>
          <w:sz w:val="24"/>
          <w:szCs w:val="24"/>
          <w:rtl w:val="0"/>
        </w:rPr>
        <w:t xml:space="preserve">All consequences must be differentiated to meet the emotional and cognitive needs of each learner; therefore, not all examples above would be appropriate or therapeutic for all learners.</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20" w:lineRule="auto"/>
        <w:rPr>
          <w:rFonts w:ascii="Twinkl Cursive Unlooped Light" w:cs="Twinkl Cursive Unlooped Light" w:eastAsia="Twinkl Cursive Unlooped Light" w:hAnsi="Twinkl Cursive Unlooped Light"/>
          <w:b w:val="1"/>
          <w:bCs w:val="1"/>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 w:line="249" w:lineRule="auto"/>
        <w:ind w:left="119" w:right="594" w:hanging="1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Differentiation is used as a strategy for developing prosocial behaviours. At HLH, we adapt the approach, equipment, teaching style, group dynamic, resources and environment to reflect each individual’s needs.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 w:lineRule="auto"/>
        <w:ind w:left="109"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Day to day differentiation includes:</w:t>
      </w:r>
    </w:p>
    <w:p w:rsidR="00000000" w:rsidDel="00000000" w:rsidP="00000000" w:rsidRDefault="00000000" w:rsidRPr="00000000" w14:paraId="0000007E">
      <w:pPr>
        <w:widowControl w:val="0"/>
        <w:numPr>
          <w:ilvl w:val="0"/>
          <w:numId w:val="5"/>
        </w:numPr>
        <w:pBdr>
          <w:top w:space="0" w:sz="0" w:val="nil"/>
          <w:left w:space="0" w:sz="0" w:val="nil"/>
          <w:bottom w:space="0" w:sz="0" w:val="nil"/>
          <w:right w:space="0" w:sz="0" w:val="nil"/>
          <w:between w:space="0" w:sz="0" w:val="nil"/>
        </w:pBdr>
        <w:tabs>
          <w:tab w:val="left" w:leader="none" w:pos="829"/>
        </w:tabs>
        <w:spacing w:before="36" w:lineRule="auto"/>
        <w:ind w:left="829" w:hanging="359"/>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Using different teaching spaces to create smaller and quieter learning spaces</w:t>
      </w:r>
    </w:p>
    <w:p w:rsidR="00000000" w:rsidDel="00000000" w:rsidP="00000000" w:rsidRDefault="00000000" w:rsidRPr="00000000" w14:paraId="0000007F">
      <w:pPr>
        <w:widowControl w:val="0"/>
        <w:numPr>
          <w:ilvl w:val="0"/>
          <w:numId w:val="5"/>
        </w:numPr>
        <w:pBdr>
          <w:top w:space="0" w:sz="0" w:val="nil"/>
          <w:left w:space="0" w:sz="0" w:val="nil"/>
          <w:bottom w:space="0" w:sz="0" w:val="nil"/>
          <w:right w:space="0" w:sz="0" w:val="nil"/>
          <w:between w:space="0" w:sz="0" w:val="nil"/>
        </w:pBdr>
        <w:tabs>
          <w:tab w:val="left" w:leader="none" w:pos="829"/>
        </w:tabs>
        <w:spacing w:before="41" w:lineRule="auto"/>
        <w:ind w:left="829" w:hanging="359"/>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Adapting teach style and use of language e.g. low arousal, high energy</w:t>
      </w:r>
    </w:p>
    <w:p w:rsidR="00000000" w:rsidDel="00000000" w:rsidP="00000000" w:rsidRDefault="00000000" w:rsidRPr="00000000" w14:paraId="00000080">
      <w:pPr>
        <w:widowControl w:val="0"/>
        <w:numPr>
          <w:ilvl w:val="0"/>
          <w:numId w:val="5"/>
        </w:numPr>
        <w:pBdr>
          <w:top w:space="0" w:sz="0" w:val="nil"/>
          <w:left w:space="0" w:sz="0" w:val="nil"/>
          <w:bottom w:space="0" w:sz="0" w:val="nil"/>
          <w:right w:space="0" w:sz="0" w:val="nil"/>
          <w:between w:space="0" w:sz="0" w:val="nil"/>
        </w:pBdr>
        <w:tabs>
          <w:tab w:val="left" w:leader="none" w:pos="829"/>
        </w:tabs>
        <w:spacing w:before="41" w:line="249" w:lineRule="auto"/>
        <w:ind w:left="829" w:right="1637"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Type of activities/curriculum offered e.g. Attention Autism, sensory based, kinaesthetic activities</w:t>
      </w:r>
    </w:p>
    <w:p w:rsidR="00000000" w:rsidDel="00000000" w:rsidP="00000000" w:rsidRDefault="00000000" w:rsidRPr="00000000" w14:paraId="00000081">
      <w:pPr>
        <w:widowControl w:val="0"/>
        <w:numPr>
          <w:ilvl w:val="0"/>
          <w:numId w:val="5"/>
        </w:numPr>
        <w:pBdr>
          <w:top w:space="0" w:sz="0" w:val="nil"/>
          <w:left w:space="0" w:sz="0" w:val="nil"/>
          <w:bottom w:space="0" w:sz="0" w:val="nil"/>
          <w:right w:space="0" w:sz="0" w:val="nil"/>
          <w:between w:space="0" w:sz="0" w:val="nil"/>
        </w:pBdr>
        <w:tabs>
          <w:tab w:val="left" w:leader="none" w:pos="829"/>
        </w:tabs>
        <w:spacing w:before="26" w:lineRule="auto"/>
        <w:ind w:left="829" w:hanging="359"/>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Use of equipment to support sensory needs e.g. trampoline, body sock, gym balls.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48"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83">
      <w:pPr>
        <w:rPr>
          <w:rFonts w:ascii="Twinkl Cursive Unlooped Light" w:cs="Twinkl Cursive Unlooped Light" w:eastAsia="Twinkl Cursive Unlooped Light" w:hAnsi="Twinkl Cursive Unlooped Light"/>
          <w:b w:val="1"/>
          <w:bCs w:val="1"/>
          <w:sz w:val="32"/>
          <w:szCs w:val="32"/>
        </w:rPr>
      </w:pPr>
      <w:r w:rsidDel="00000000" w:rsidR="00000000" w:rsidRPr="00000000">
        <w:rPr>
          <w:rFonts w:ascii="Twinkl Cursive Unlooped Light" w:cs="Twinkl Cursive Unlooped Light" w:eastAsia="Twinkl Cursive Unlooped Light" w:hAnsi="Twinkl Cursive Unlooped Light"/>
          <w:b w:val="1"/>
          <w:bCs w:val="1"/>
          <w:sz w:val="32"/>
          <w:szCs w:val="32"/>
          <w:rtl w:val="0"/>
        </w:rPr>
        <w:t xml:space="preserve">3. Teaching and Learning</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line="360" w:lineRule="auto"/>
        <w:ind w:left="124" w:right="594" w:firstLine="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line="360" w:lineRule="auto"/>
        <w:ind w:left="124" w:right="594"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Personalised planning underpins our whole setting curriculum model in order to best promote an approach to teaching and learning that meets the individual needs of the learners.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1" w:lineRule="auto"/>
        <w:ind w:left="124"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Through our curriculum we strive to:</w:t>
      </w:r>
    </w:p>
    <w:p w:rsidR="00000000" w:rsidDel="00000000" w:rsidP="00000000" w:rsidRDefault="00000000" w:rsidRPr="00000000" w14:paraId="00000087">
      <w:pPr>
        <w:widowControl w:val="0"/>
        <w:numPr>
          <w:ilvl w:val="0"/>
          <w:numId w:val="6"/>
        </w:numPr>
        <w:pBdr>
          <w:top w:space="0" w:sz="0" w:val="nil"/>
          <w:left w:space="0" w:sz="0" w:val="nil"/>
          <w:bottom w:space="0" w:sz="0" w:val="nil"/>
          <w:right w:space="0" w:sz="0" w:val="nil"/>
          <w:between w:space="0" w:sz="0" w:val="nil"/>
        </w:pBdr>
        <w:tabs>
          <w:tab w:val="left" w:leader="none" w:pos="843"/>
          <w:tab w:val="left" w:leader="none" w:pos="975"/>
        </w:tabs>
        <w:spacing w:before="257" w:line="360" w:lineRule="auto"/>
        <w:ind w:left="975" w:right="71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Provide positive learning experiences that build communication skills, self-esteem, personal confidence and independence.</w:t>
      </w:r>
    </w:p>
    <w:p w:rsidR="00000000" w:rsidDel="00000000" w:rsidP="00000000" w:rsidRDefault="00000000" w:rsidRPr="00000000" w14:paraId="00000088">
      <w:pPr>
        <w:widowControl w:val="0"/>
        <w:numPr>
          <w:ilvl w:val="0"/>
          <w:numId w:val="6"/>
        </w:numPr>
        <w:pBdr>
          <w:top w:space="0" w:sz="0" w:val="nil"/>
          <w:left w:space="0" w:sz="0" w:val="nil"/>
          <w:bottom w:space="0" w:sz="0" w:val="nil"/>
          <w:right w:space="0" w:sz="0" w:val="nil"/>
          <w:between w:space="0" w:sz="0" w:val="nil"/>
        </w:pBdr>
        <w:tabs>
          <w:tab w:val="left" w:leader="none" w:pos="843"/>
          <w:tab w:val="left" w:leader="none" w:pos="975"/>
        </w:tabs>
        <w:spacing w:before="123" w:line="360" w:lineRule="auto"/>
        <w:ind w:left="975" w:right="1420"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Recognise individual learning needs and styles which shape a personalised learning experience for our learners.</w:t>
      </w:r>
    </w:p>
    <w:p w:rsidR="00000000" w:rsidDel="00000000" w:rsidP="00000000" w:rsidRDefault="00000000" w:rsidRPr="00000000" w14:paraId="00000089">
      <w:pPr>
        <w:widowControl w:val="0"/>
        <w:numPr>
          <w:ilvl w:val="0"/>
          <w:numId w:val="6"/>
        </w:numPr>
        <w:pBdr>
          <w:top w:space="0" w:sz="0" w:val="nil"/>
          <w:left w:space="0" w:sz="0" w:val="nil"/>
          <w:bottom w:space="0" w:sz="0" w:val="nil"/>
          <w:right w:space="0" w:sz="0" w:val="nil"/>
          <w:between w:space="0" w:sz="0" w:val="nil"/>
        </w:pBdr>
        <w:tabs>
          <w:tab w:val="left" w:leader="none" w:pos="843"/>
          <w:tab w:val="left" w:leader="none" w:pos="975"/>
        </w:tabs>
        <w:spacing w:before="117" w:line="360" w:lineRule="auto"/>
        <w:ind w:left="975" w:right="1353"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Recognise the importance of relationships in building trust and engagement, leading to a wider access to the curriculum.</w:t>
      </w:r>
    </w:p>
    <w:p w:rsidR="00000000" w:rsidDel="00000000" w:rsidP="00000000" w:rsidRDefault="00000000" w:rsidRPr="00000000" w14:paraId="0000008A">
      <w:pPr>
        <w:widowControl w:val="0"/>
        <w:numPr>
          <w:ilvl w:val="0"/>
          <w:numId w:val="6"/>
        </w:numPr>
        <w:pBdr>
          <w:top w:space="0" w:sz="0" w:val="nil"/>
          <w:left w:space="0" w:sz="0" w:val="nil"/>
          <w:bottom w:space="0" w:sz="0" w:val="nil"/>
          <w:right w:space="0" w:sz="0" w:val="nil"/>
          <w:between w:space="0" w:sz="0" w:val="nil"/>
        </w:pBdr>
        <w:tabs>
          <w:tab w:val="left" w:leader="none" w:pos="843"/>
          <w:tab w:val="left" w:leader="none" w:pos="975"/>
        </w:tabs>
        <w:spacing w:before="123" w:line="360" w:lineRule="auto"/>
        <w:ind w:left="975" w:right="1620"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Provide creative and adaptable learning opportunities that support learner engagement.</w:t>
      </w:r>
    </w:p>
    <w:p w:rsidR="00000000" w:rsidDel="00000000" w:rsidP="00000000" w:rsidRDefault="00000000" w:rsidRPr="00000000" w14:paraId="0000008B">
      <w:pPr>
        <w:widowControl w:val="0"/>
        <w:numPr>
          <w:ilvl w:val="0"/>
          <w:numId w:val="6"/>
        </w:numPr>
        <w:pBdr>
          <w:top w:space="0" w:sz="0" w:val="nil"/>
          <w:left w:space="0" w:sz="0" w:val="nil"/>
          <w:bottom w:space="0" w:sz="0" w:val="nil"/>
          <w:right w:space="0" w:sz="0" w:val="nil"/>
          <w:between w:space="0" w:sz="0" w:val="nil"/>
        </w:pBdr>
        <w:tabs>
          <w:tab w:val="left" w:leader="none" w:pos="909"/>
        </w:tabs>
        <w:spacing w:before="117" w:lineRule="auto"/>
        <w:ind w:left="909" w:hanging="294"/>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Value all learners and have high expectations of them.</w:t>
      </w:r>
    </w:p>
    <w:p w:rsidR="00000000" w:rsidDel="00000000" w:rsidP="00000000" w:rsidRDefault="00000000" w:rsidRPr="00000000" w14:paraId="0000008C">
      <w:pPr>
        <w:widowControl w:val="0"/>
        <w:numPr>
          <w:ilvl w:val="0"/>
          <w:numId w:val="6"/>
        </w:numPr>
        <w:pBdr>
          <w:top w:space="0" w:sz="0" w:val="nil"/>
          <w:left w:space="0" w:sz="0" w:val="nil"/>
          <w:bottom w:space="0" w:sz="0" w:val="nil"/>
          <w:right w:space="0" w:sz="0" w:val="nil"/>
          <w:between w:space="0" w:sz="0" w:val="nil"/>
        </w:pBdr>
        <w:tabs>
          <w:tab w:val="left" w:leader="none" w:pos="909"/>
          <w:tab w:val="left" w:leader="none" w:pos="975"/>
        </w:tabs>
        <w:spacing w:before="257" w:line="360" w:lineRule="auto"/>
        <w:ind w:left="975" w:right="553"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Provide a consistent approach, set clear boundaries and manage change such that the environment is secure, stable and predictable, using class timetables, daily and individual schedules if appropriate.</w:t>
      </w:r>
    </w:p>
    <w:p w:rsidR="00000000" w:rsidDel="00000000" w:rsidP="00000000" w:rsidRDefault="00000000" w:rsidRPr="00000000" w14:paraId="0000008D">
      <w:pPr>
        <w:widowControl w:val="0"/>
        <w:numPr>
          <w:ilvl w:val="0"/>
          <w:numId w:val="6"/>
        </w:numPr>
        <w:pBdr>
          <w:top w:space="0" w:sz="0" w:val="nil"/>
          <w:left w:space="0" w:sz="0" w:val="nil"/>
          <w:bottom w:space="0" w:sz="0" w:val="nil"/>
          <w:right w:space="0" w:sz="0" w:val="nil"/>
          <w:between w:space="0" w:sz="0" w:val="nil"/>
        </w:pBdr>
        <w:tabs>
          <w:tab w:val="left" w:leader="none" w:pos="843"/>
          <w:tab w:val="left" w:leader="none" w:pos="975"/>
        </w:tabs>
        <w:spacing w:before="122" w:line="360" w:lineRule="auto"/>
        <w:ind w:left="975" w:right="568"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Establish a curriculum accessible to individual needs where activities are motivating and appropriate to the learners’ age &amp; ability, providing a constant challenge.</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206"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206" w:lineRule="auto"/>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4. Recording Pro-Social Behaviours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118" w:line="249" w:lineRule="auto"/>
        <w:ind w:left="124" w:right="812"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At HLH we celebrate the learners’ achievements in different ways. Parents/carers have access to the Seesaw App where they can see the progress their child is making. Wow moments are also recorded through the app with comments and photos uploaded to explain what the child has achieved. We also share pro-social behaviours through home setting books, email and phone. Display boards are another way of celebrating success, and sharing learning and progress at HLH.</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206" w:lineRule="auto"/>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5. Recording and Monitoring Incidents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before="122" w:lineRule="auto"/>
        <w:ind w:left="124" w:right="544"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At HLH we use Classroom Monitor software application (Child Protection Online Management System) to monitor child protection, safeguarding, behaviour incidents and concerns and a range of pastoral and welfare issues. All staff have a responsibility to record the incidents they witness or are involved in on CM.</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120" w:lineRule="auto"/>
        <w:ind w:left="124" w:right="594"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Monitoring of the incidents recorded on CM enables HLH to have an oversight of the learners across the setting and add actions to highlight a need to implement immediate protective consequences.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before="120" w:lineRule="auto"/>
        <w:ind w:left="124" w:right="918"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Statistical analysis of the incidents recorded enables report production e.g. identifying patterns and triggers underpinning behaviour or any increase, plateau or reduction in a type of harm.</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before="48"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lineRule="auto"/>
        <w:ind w:left="124"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Staff accidents are recorded in the green accident book (located in the Setting hallway).</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lineRule="auto"/>
        <w:ind w:left="124" w:firstLine="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20" w:before="206" w:lineRule="auto"/>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6. Appropriate Touch</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20" w:before="123" w:line="259" w:lineRule="auto"/>
        <w:ind w:left="124"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At HLH there are occasions when staff will use physical contact with the learners, for example:</w:t>
      </w:r>
    </w:p>
    <w:p w:rsidR="00000000" w:rsidDel="00000000" w:rsidP="00000000" w:rsidRDefault="00000000" w:rsidRPr="00000000" w14:paraId="0000009A">
      <w:pPr>
        <w:widowControl w:val="0"/>
        <w:numPr>
          <w:ilvl w:val="0"/>
          <w:numId w:val="7"/>
        </w:numPr>
        <w:pBdr>
          <w:top w:space="0" w:sz="0" w:val="nil"/>
          <w:left w:space="0" w:sz="0" w:val="nil"/>
          <w:bottom w:space="0" w:sz="0" w:val="nil"/>
          <w:right w:space="0" w:sz="0" w:val="nil"/>
          <w:between w:space="0" w:sz="0" w:val="nil"/>
        </w:pBdr>
        <w:tabs>
          <w:tab w:val="left" w:leader="none" w:pos="844"/>
        </w:tabs>
        <w:spacing w:before="13"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to comfort a learner who is distressed</w:t>
      </w:r>
    </w:p>
    <w:p w:rsidR="00000000" w:rsidDel="00000000" w:rsidP="00000000" w:rsidRDefault="00000000" w:rsidRPr="00000000" w14:paraId="0000009B">
      <w:pPr>
        <w:widowControl w:val="0"/>
        <w:numPr>
          <w:ilvl w:val="0"/>
          <w:numId w:val="7"/>
        </w:numPr>
        <w:pBdr>
          <w:top w:space="0" w:sz="0" w:val="nil"/>
          <w:left w:space="0" w:sz="0" w:val="nil"/>
          <w:bottom w:space="0" w:sz="0" w:val="nil"/>
          <w:right w:space="0" w:sz="0" w:val="nil"/>
          <w:between w:space="0" w:sz="0" w:val="nil"/>
        </w:pBdr>
        <w:tabs>
          <w:tab w:val="left" w:leader="none" w:pos="844"/>
        </w:tabs>
        <w:spacing w:before="98" w:line="264" w:lineRule="auto"/>
        <w:ind w:left="844" w:right="1487"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for communication purposes e.g. placing a hand on a shoulder to make the learner aware of your presence</w:t>
      </w:r>
    </w:p>
    <w:p w:rsidR="00000000" w:rsidDel="00000000" w:rsidP="00000000" w:rsidRDefault="00000000" w:rsidRPr="00000000" w14:paraId="0000009C">
      <w:pPr>
        <w:widowControl w:val="0"/>
        <w:numPr>
          <w:ilvl w:val="0"/>
          <w:numId w:val="7"/>
        </w:numPr>
        <w:pBdr>
          <w:top w:space="0" w:sz="0" w:val="nil"/>
          <w:left w:space="0" w:sz="0" w:val="nil"/>
          <w:bottom w:space="0" w:sz="0" w:val="nil"/>
          <w:right w:space="0" w:sz="0" w:val="nil"/>
          <w:between w:space="0" w:sz="0" w:val="nil"/>
        </w:pBdr>
        <w:tabs>
          <w:tab w:val="left" w:leader="none" w:pos="844"/>
        </w:tabs>
        <w:spacing w:before="7"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body signing for our PMLD cohort</w:t>
      </w:r>
    </w:p>
    <w:p w:rsidR="00000000" w:rsidDel="00000000" w:rsidP="00000000" w:rsidRDefault="00000000" w:rsidRPr="00000000" w14:paraId="0000009D">
      <w:pPr>
        <w:widowControl w:val="0"/>
        <w:numPr>
          <w:ilvl w:val="0"/>
          <w:numId w:val="7"/>
        </w:numPr>
        <w:pBdr>
          <w:top w:space="0" w:sz="0" w:val="nil"/>
          <w:left w:space="0" w:sz="0" w:val="nil"/>
          <w:bottom w:space="0" w:sz="0" w:val="nil"/>
          <w:right w:space="0" w:sz="0" w:val="nil"/>
          <w:between w:space="0" w:sz="0" w:val="nil"/>
        </w:pBdr>
        <w:tabs>
          <w:tab w:val="left" w:leader="none" w:pos="844"/>
        </w:tabs>
        <w:spacing w:before="36"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to enhance a learning experience e.g. dance, PE or Intensive Interaction</w:t>
      </w:r>
    </w:p>
    <w:p w:rsidR="00000000" w:rsidDel="00000000" w:rsidP="00000000" w:rsidRDefault="00000000" w:rsidRPr="00000000" w14:paraId="0000009E">
      <w:pPr>
        <w:widowControl w:val="0"/>
        <w:numPr>
          <w:ilvl w:val="0"/>
          <w:numId w:val="7"/>
        </w:numPr>
        <w:pBdr>
          <w:top w:space="0" w:sz="0" w:val="nil"/>
          <w:left w:space="0" w:sz="0" w:val="nil"/>
          <w:bottom w:space="0" w:sz="0" w:val="nil"/>
          <w:right w:space="0" w:sz="0" w:val="nil"/>
          <w:between w:space="0" w:sz="0" w:val="nil"/>
        </w:pBdr>
        <w:tabs>
          <w:tab w:val="left" w:leader="none" w:pos="844"/>
        </w:tabs>
        <w:spacing w:before="41"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to help a learner transition</w:t>
      </w:r>
    </w:p>
    <w:p w:rsidR="00000000" w:rsidDel="00000000" w:rsidP="00000000" w:rsidRDefault="00000000" w:rsidRPr="00000000" w14:paraId="0000009F">
      <w:pPr>
        <w:widowControl w:val="0"/>
        <w:numPr>
          <w:ilvl w:val="0"/>
          <w:numId w:val="7"/>
        </w:numPr>
        <w:pBdr>
          <w:top w:space="0" w:sz="0" w:val="nil"/>
          <w:left w:space="0" w:sz="0" w:val="nil"/>
          <w:bottom w:space="0" w:sz="0" w:val="nil"/>
          <w:right w:space="0" w:sz="0" w:val="nil"/>
          <w:between w:space="0" w:sz="0" w:val="nil"/>
        </w:pBdr>
        <w:tabs>
          <w:tab w:val="left" w:leader="none" w:pos="844"/>
        </w:tabs>
        <w:spacing w:before="36"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to keep a learner safe e.g. guide them away from danger</w:t>
      </w:r>
    </w:p>
    <w:p w:rsidR="00000000" w:rsidDel="00000000" w:rsidP="00000000" w:rsidRDefault="00000000" w:rsidRPr="00000000" w14:paraId="000000A0">
      <w:pPr>
        <w:widowControl w:val="0"/>
        <w:numPr>
          <w:ilvl w:val="0"/>
          <w:numId w:val="7"/>
        </w:numPr>
        <w:pBdr>
          <w:top w:space="0" w:sz="0" w:val="nil"/>
          <w:left w:space="0" w:sz="0" w:val="nil"/>
          <w:bottom w:space="0" w:sz="0" w:val="nil"/>
          <w:right w:space="0" w:sz="0" w:val="nil"/>
          <w:between w:space="0" w:sz="0" w:val="nil"/>
        </w:pBdr>
        <w:tabs>
          <w:tab w:val="left" w:leader="none" w:pos="844"/>
        </w:tabs>
        <w:spacing w:before="36" w:lineRule="auto"/>
        <w:ind w:left="844" w:hanging="36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to provide intimate care (</w:t>
      </w:r>
      <w:r w:rsidDel="00000000" w:rsidR="00000000" w:rsidRPr="00000000">
        <w:rPr>
          <w:rFonts w:ascii="Twinkl Cursive Unlooped Light" w:cs="Twinkl Cursive Unlooped Light" w:eastAsia="Twinkl Cursive Unlooped Light" w:hAnsi="Twinkl Cursive Unlooped Light"/>
          <w:b w:val="1"/>
          <w:bCs w:val="1"/>
          <w:color w:val="000000"/>
          <w:rtl w:val="0"/>
        </w:rPr>
        <w:t xml:space="preserve">see Intimate Care Policy</w:t>
      </w:r>
      <w:r w:rsidDel="00000000" w:rsidR="00000000" w:rsidRPr="00000000">
        <w:rPr>
          <w:rFonts w:ascii="Twinkl Cursive Unlooped Light" w:cs="Twinkl Cursive Unlooped Light" w:eastAsia="Twinkl Cursive Unlooped Light" w:hAnsi="Twinkl Cursive Unlooped Light"/>
          <w:color w:val="000000"/>
          <w:rtl w:val="0"/>
        </w:rPr>
        <w:t xml:space="preserve">)</w:t>
      </w:r>
    </w:p>
    <w:p w:rsidR="00000000" w:rsidDel="00000000" w:rsidP="00000000" w:rsidRDefault="00000000" w:rsidRPr="00000000" w14:paraId="000000A1">
      <w:pPr>
        <w:numPr>
          <w:ilvl w:val="0"/>
          <w:numId w:val="7"/>
        </w:numPr>
        <w:pBdr>
          <w:top w:space="0" w:sz="0" w:val="nil"/>
          <w:left w:space="0" w:sz="0" w:val="nil"/>
          <w:bottom w:space="0" w:sz="0" w:val="nil"/>
          <w:right w:space="0" w:sz="0" w:val="nil"/>
          <w:between w:space="0" w:sz="0" w:val="nil"/>
        </w:pBdr>
        <w:spacing w:line="259" w:lineRule="auto"/>
        <w:ind w:left="844" w:right="594" w:hanging="360"/>
        <w:rPr>
          <w:rFonts w:ascii="Twinkl Cursive Unlooped Light" w:cs="Twinkl Cursive Unlooped Light" w:eastAsia="Twinkl Cursive Unlooped Light" w:hAnsi="Twinkl Cursive Unlooped Light"/>
          <w:b w:val="1"/>
          <w:bCs w:val="1"/>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In all situations where physical contact between staff and pupils takes place, staff must make sure the touch is appropriate and consider the pupil’s age and level of understanding. For further information regarding appropriate touch</w:t>
      </w:r>
      <w:r w:rsidDel="00000000" w:rsidR="00000000" w:rsidRPr="00000000">
        <w:rPr>
          <w:rFonts w:ascii="Twinkl Cursive Unlooped Light" w:cs="Twinkl Cursive Unlooped Light" w:eastAsia="Twinkl Cursive Unlooped Light" w:hAnsi="Twinkl Cursive Unlooped Light"/>
          <w:b w:val="1"/>
          <w:bCs w:val="1"/>
          <w:color w:val="000000"/>
          <w:rtl w:val="0"/>
        </w:rPr>
        <w:t xml:space="preserve">, see Intimate Care Policy.</w:t>
      </w:r>
    </w:p>
    <w:p w:rsidR="00000000" w:rsidDel="00000000" w:rsidP="00000000" w:rsidRDefault="00000000" w:rsidRPr="00000000" w14:paraId="000000A2">
      <w:pPr>
        <w:pStyle w:val="Heading2"/>
        <w:tabs>
          <w:tab w:val="left" w:leader="none" w:pos="524"/>
        </w:tabs>
        <w:ind w:left="524" w:firstLine="0"/>
        <w:rPr>
          <w:rFonts w:ascii="Twinkl Cursive Unlooped Light" w:cs="Twinkl Cursive Unlooped Light" w:eastAsia="Twinkl Cursive Unlooped Light" w:hAnsi="Twinkl Cursive Unlooped Light"/>
          <w:sz w:val="24"/>
          <w:szCs w:val="24"/>
        </w:rPr>
      </w:pPr>
      <w:bookmarkStart w:colFirst="0" w:colLast="0" w:name="_heading=h.3ug3gtffo6vj" w:id="0"/>
      <w:bookmarkEnd w:id="0"/>
      <w:r w:rsidDel="00000000" w:rsidR="00000000" w:rsidRPr="00000000">
        <w:rPr>
          <w:rtl w:val="0"/>
        </w:rPr>
      </w:r>
    </w:p>
    <w:p w:rsidR="00000000" w:rsidDel="00000000" w:rsidP="00000000" w:rsidRDefault="00000000" w:rsidRPr="00000000" w14:paraId="000000A3">
      <w:pPr>
        <w:pStyle w:val="Heading2"/>
        <w:numPr>
          <w:ilvl w:val="0"/>
          <w:numId w:val="8"/>
        </w:numPr>
        <w:tabs>
          <w:tab w:val="left" w:leader="none" w:pos="524"/>
        </w:tabs>
        <w:ind w:left="720" w:hanging="360"/>
        <w:rPr>
          <w:rFonts w:ascii="Twinkl Cursive Unlooped Light" w:cs="Twinkl Cursive Unlooped Light" w:eastAsia="Twinkl Cursive Unlooped Light" w:hAnsi="Twinkl Cursive Unlooped Light"/>
          <w:b w:val="1"/>
          <w:bCs w:val="1"/>
          <w:color w:val="000000"/>
        </w:rPr>
      </w:pPr>
      <w:r w:rsidDel="00000000" w:rsidR="00000000" w:rsidRPr="00000000">
        <w:rPr>
          <w:rFonts w:ascii="Twinkl Cursive Unlooped Light" w:cs="Twinkl Cursive Unlooped Light" w:eastAsia="Twinkl Cursive Unlooped Light" w:hAnsi="Twinkl Cursive Unlooped Light"/>
          <w:b w:val="1"/>
          <w:bCs w:val="1"/>
          <w:color w:val="000000"/>
          <w:rtl w:val="0"/>
        </w:rPr>
        <w:t xml:space="preserve">Support for Staff – Wellbeing Team</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3" w:line="249" w:lineRule="auto"/>
        <w:ind w:left="119" w:right="573" w:hanging="10"/>
        <w:rPr>
          <w:rFonts w:ascii="Twinkl Cursive Unlooped Light" w:cs="Twinkl Cursive Unlooped Light" w:eastAsia="Twinkl Cursive Unlooped Light" w:hAnsi="Twinkl Cursive Unlooped Light"/>
          <w:color w:val="000000"/>
        </w:rPr>
      </w:pPr>
      <w:bookmarkStart w:colFirst="0" w:colLast="0" w:name="_heading=h.enjjxtoxp6cj" w:id="1"/>
      <w:bookmarkEnd w:id="1"/>
      <w:r w:rsidDel="00000000" w:rsidR="00000000" w:rsidRPr="00000000">
        <w:rPr>
          <w:rFonts w:ascii="Twinkl Cursive Unlooped Light" w:cs="Twinkl Cursive Unlooped Light" w:eastAsia="Twinkl Cursive Unlooped Light" w:hAnsi="Twinkl Cursive Unlooped Light"/>
          <w:color w:val="000000"/>
          <w:rtl w:val="0"/>
        </w:rPr>
        <w:t xml:space="preserve">HLH Zoe Rose is available to support any colleague who has experienced a difficult incident and to consider the next steps. We will talk confidentially about incidents (providing there are no safeguarding concerns), how they have affected the member of staff and any further actions needed. Zoe Rose is Mental Health First Aid trained.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before="123" w:line="249" w:lineRule="auto"/>
        <w:ind w:left="119" w:right="573" w:hanging="10"/>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3" w:line="249" w:lineRule="auto"/>
        <w:ind w:left="119" w:right="573" w:hanging="10"/>
        <w:rPr>
          <w:rFonts w:ascii="Twinkl Cursive Unlooped Light" w:cs="Twinkl Cursive Unlooped Light" w:eastAsia="Twinkl Cursive Unlooped Light" w:hAnsi="Twinkl Cursive Unlooped Light"/>
          <w:b w:val="1"/>
          <w:bCs w:val="1"/>
          <w:color w:val="000000"/>
          <w:sz w:val="32"/>
          <w:szCs w:val="32"/>
        </w:rPr>
      </w:pPr>
      <w:r w:rsidDel="00000000" w:rsidR="00000000" w:rsidRPr="00000000">
        <w:rPr>
          <w:rFonts w:ascii="Twinkl Cursive Unlooped Light" w:cs="Twinkl Cursive Unlooped Light" w:eastAsia="Twinkl Cursive Unlooped Light" w:hAnsi="Twinkl Cursive Unlooped Light"/>
          <w:b w:val="1"/>
          <w:bCs w:val="1"/>
          <w:color w:val="000000"/>
          <w:sz w:val="32"/>
          <w:szCs w:val="32"/>
          <w:rtl w:val="0"/>
        </w:rPr>
        <w:t xml:space="preserve">Parental Involvement/Outside Agencies</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3" w:lineRule="auto"/>
        <w:ind w:left="119" w:right="594"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At HLH we have open and positive relationships with parents, carers and all outside agencies. Parents and carers are always welcome at HLH and their views are taken on board with great consideration. If a learner has a Therapeutic Plan this is discussed with parents and carers and jointly agreed by everyone involved, including the learner if appropriate. We have regular parent/carer support groups and Zoe Rose is always available to support.</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before="141"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246" w:lineRule="auto"/>
        <w:ind w:left="124" w:right="994" w:firstLine="0"/>
        <w:jc w:val="both"/>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Information is shared in a variety of ways following a survey of parents/carers’ wishes. Email is the most common, but many also have contact sheets (pre-populated with the headings of information needed) and home/setting communication books.</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43"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246" w:lineRule="auto"/>
        <w:ind w:left="124" w:right="594" w:firstLine="0"/>
        <w:rPr>
          <w:rFonts w:ascii="Twinkl Cursive Unlooped Light" w:cs="Twinkl Cursive Unlooped Light" w:eastAsia="Twinkl Cursive Unlooped Light" w:hAnsi="Twinkl Cursive Unlooped Light"/>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The majority of communications are done at the end of the day via direct email to parents/carers and class leads are encouraged to speak to parents/carers if there are any changes in behaviour or presentation. It is important that if we need to share information</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before="64" w:line="249" w:lineRule="auto"/>
        <w:ind w:left="124" w:right="544" w:firstLine="0"/>
        <w:rPr>
          <w:rFonts w:ascii="Twinkl Cursive Unlooped Light" w:cs="Twinkl Cursive Unlooped Light" w:eastAsia="Twinkl Cursive Unlooped Light" w:hAnsi="Twinkl Cursive Unlooped Light"/>
          <w:b w:val="1"/>
          <w:bCs w:val="1"/>
          <w:color w:val="000000"/>
        </w:rPr>
      </w:pPr>
      <w:r w:rsidDel="00000000" w:rsidR="00000000" w:rsidRPr="00000000">
        <w:rPr>
          <w:rFonts w:ascii="Twinkl Cursive Unlooped Light" w:cs="Twinkl Cursive Unlooped Light" w:eastAsia="Twinkl Cursive Unlooped Light" w:hAnsi="Twinkl Cursive Unlooped Light"/>
          <w:color w:val="000000"/>
          <w:rtl w:val="0"/>
        </w:rPr>
        <w:t xml:space="preserve">about changes in presentation/behaviour, we would always call a meeting to discuss this with parents/carers. For more concerning changes in presentation, Zoe Rose will attend the meeting to support. This enables the family to have input into the IEP plan for the learners.</w:t>
      </w:r>
      <w:r w:rsidDel="00000000" w:rsidR="00000000" w:rsidRPr="00000000">
        <w:rPr>
          <w:rtl w:val="0"/>
        </w:rPr>
      </w:r>
    </w:p>
    <w:p w:rsidR="00000000" w:rsidDel="00000000" w:rsidP="00000000" w:rsidRDefault="00000000" w:rsidRPr="00000000" w14:paraId="000000AD">
      <w:pPr>
        <w:rPr>
          <w:rFonts w:ascii="Twinkl Cursive Unlooped Light" w:cs="Twinkl Cursive Unlooped Light" w:eastAsia="Twinkl Cursive Unlooped Light" w:hAnsi="Twinkl Cursive Unlooped Light"/>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before="206" w:lineRule="auto"/>
        <w:rPr>
          <w:rFonts w:ascii="Twinkl Cursive Unlooped Light" w:cs="Twinkl Cursive Unlooped Light" w:eastAsia="Twinkl Cursive Unlooped Light" w:hAnsi="Twinkl Cursive Unlooped Light"/>
          <w:color w:val="000000"/>
        </w:rPr>
      </w:pPr>
      <w:r w:rsidDel="00000000" w:rsidR="00000000" w:rsidRPr="00000000">
        <w:rPr>
          <w:rtl w:val="0"/>
        </w:rPr>
      </w:r>
    </w:p>
    <w:p w:rsidR="00000000" w:rsidDel="00000000" w:rsidP="00000000" w:rsidRDefault="00000000" w:rsidRPr="00000000" w14:paraId="000000AF">
      <w:pPr>
        <w:rPr>
          <w:rFonts w:ascii="Twinkl Cursive Unlooped Light" w:cs="Twinkl Cursive Unlooped Light" w:eastAsia="Twinkl Cursive Unlooped Light" w:hAnsi="Twinkl Cursive Unlooped Light"/>
        </w:rPr>
      </w:pPr>
      <w:r w:rsidDel="00000000" w:rsidR="00000000" w:rsidRPr="00000000">
        <w:rPr>
          <w:rtl w:val="0"/>
        </w:rPr>
      </w:r>
    </w:p>
    <w:p w:rsidR="00000000" w:rsidDel="00000000" w:rsidP="00000000" w:rsidRDefault="00000000" w:rsidRPr="00000000" w14:paraId="000000B0">
      <w:pPr>
        <w:rPr>
          <w:rFonts w:ascii="Twinkl Cursive Unlooped Light" w:cs="Twinkl Cursive Unlooped Light" w:eastAsia="Twinkl Cursive Unlooped Light" w:hAnsi="Twinkl Cursive Unlooped Light"/>
        </w:rPr>
      </w:pPr>
      <w:r w:rsidDel="00000000" w:rsidR="00000000" w:rsidRPr="00000000">
        <w:rPr>
          <w:rFonts w:ascii="Twinkl Cursive Unlooped Light" w:cs="Twinkl Cursive Unlooped Light" w:eastAsia="Twinkl Cursive Unlooped Light" w:hAnsi="Twinkl Cursive Unlooped Light"/>
          <w:rtl w:val="0"/>
        </w:rPr>
        <w:t xml:space="preserve"> </w:t>
      </w:r>
    </w:p>
    <w:sectPr>
      <w:headerReference r:id="rId13" w:type="default"/>
      <w:headerReference r:id="rId14" w:type="first"/>
      <w:headerReference r:id="rId15" w:type="even"/>
      <w:footerReference r:id="rId16" w:type="default"/>
      <w:footerReference r:id="rId17" w:type="first"/>
      <w:footerReference r:id="rId18" w:type="even"/>
      <w:type w:val="nextPage"/>
      <w:pgSz w:h="16840" w:w="11910"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Twinkl Cursive Unlooped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line="14.399999999999999" w:lineRule="auto"/>
      <w:rPr>
        <w:rFonts w:ascii="Arial" w:cs="Arial" w:eastAsia="Arial" w:hAnsi="Arial"/>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221919</wp:posOffset>
              </wp:positionH>
              <wp:positionV relativeFrom="paragraph">
                <wp:posOffset>10028286</wp:posOffset>
              </wp:positionV>
              <wp:extent cx="211455" cy="187960"/>
              <wp:effectExtent b="0" l="0" r="0" t="0"/>
              <wp:wrapNone/>
              <wp:docPr id="423397522" name=""/>
              <a:graphic>
                <a:graphicData uri="http://schemas.microsoft.com/office/word/2010/wordprocessingShape">
                  <wps:wsp>
                    <wps:cNvSpPr/>
                    <wps:cNvPr id="2" name="Shape 2"/>
                    <wps:spPr>
                      <a:xfrm>
                        <a:off x="5249798" y="3695545"/>
                        <a:ext cx="192405" cy="168910"/>
                      </a:xfrm>
                      <a:prstGeom prst="rect">
                        <a:avLst/>
                      </a:prstGeom>
                      <a:noFill/>
                      <a:ln>
                        <a:noFill/>
                      </a:ln>
                    </wps:spPr>
                    <wps:txbx>
                      <w:txbxContent>
                        <w:p w:rsidR="00000000" w:rsidDel="00000000" w:rsidP="00000000" w:rsidRDefault="00000000" w:rsidRPr="00000000">
                          <w:pPr>
                            <w:spacing w:after="0" w:before="15" w:line="240"/>
                            <w:ind w:left="60" w:right="0" w:firstLine="12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221919</wp:posOffset>
              </wp:positionH>
              <wp:positionV relativeFrom="paragraph">
                <wp:posOffset>10028286</wp:posOffset>
              </wp:positionV>
              <wp:extent cx="211455" cy="187960"/>
              <wp:effectExtent b="0" l="0" r="0" t="0"/>
              <wp:wrapNone/>
              <wp:docPr id="42339752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11455" cy="18796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w:drawing>
        <wp:inline distB="0" distT="0" distL="0" distR="0">
          <wp:extent cx="6534150" cy="1596390"/>
          <wp:effectExtent b="0" l="0" r="0" t="0"/>
          <wp:docPr descr="A close-up of a machine&#10;&#10;AI-generated content may be incorrect." id="423397523" name="image1.png"/>
          <a:graphic>
            <a:graphicData uri="http://schemas.openxmlformats.org/drawingml/2006/picture">
              <pic:pic>
                <pic:nvPicPr>
                  <pic:cNvPr descr="A close-up of a machine&#10;&#10;AI-generated content may be incorrect." id="0" name="image1.png"/>
                  <pic:cNvPicPr preferRelativeResize="0"/>
                </pic:nvPicPr>
                <pic:blipFill>
                  <a:blip r:embed="rId1"/>
                  <a:srcRect b="0" l="0" r="0" t="0"/>
                  <a:stretch>
                    <a:fillRect/>
                  </a:stretch>
                </pic:blipFill>
                <pic:spPr>
                  <a:xfrm>
                    <a:off x="0" y="0"/>
                    <a:ext cx="6534150" cy="159639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w:drawing>
        <wp:inline distB="0" distT="0" distL="0" distR="0">
          <wp:extent cx="6534150" cy="1596390"/>
          <wp:effectExtent b="0" l="0" r="0" t="0"/>
          <wp:docPr descr="A close-up of a machine&#10;&#10;AI-generated content may be incorrect." id="423397524" name="image1.png"/>
          <a:graphic>
            <a:graphicData uri="http://schemas.openxmlformats.org/drawingml/2006/picture">
              <pic:pic>
                <pic:nvPicPr>
                  <pic:cNvPr descr="A close-up of a machine&#10;&#10;AI-generated content may be incorrect." id="0" name="image1.png"/>
                  <pic:cNvPicPr preferRelativeResize="0"/>
                </pic:nvPicPr>
                <pic:blipFill>
                  <a:blip r:embed="rId1"/>
                  <a:srcRect b="0" l="0" r="0" t="0"/>
                  <a:stretch>
                    <a:fillRect/>
                  </a:stretch>
                </pic:blipFill>
                <pic:spPr>
                  <a:xfrm>
                    <a:off x="0" y="0"/>
                    <a:ext cx="6534150" cy="1596390"/>
                  </a:xfrm>
                  <a:prstGeom prst="rect"/>
                  <a:ln/>
                </pic:spPr>
              </pic:pic>
            </a:graphicData>
          </a:graphic>
        </wp:inline>
      </w:drawing>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91" w:hanging="267"/>
      </w:pPr>
      <w:rPr>
        <w:rFonts w:ascii="Arial" w:cs="Arial" w:eastAsia="Arial" w:hAnsi="Arial"/>
        <w:b w:val="1"/>
        <w:bCs w:val="1"/>
        <w:i w:val="0"/>
        <w:iCs w:val="0"/>
        <w:sz w:val="24"/>
        <w:szCs w:val="24"/>
      </w:rPr>
    </w:lvl>
    <w:lvl w:ilvl="1">
      <w:start w:val="0"/>
      <w:numFmt w:val="bullet"/>
      <w:lvlText w:val="-"/>
      <w:lvlJc w:val="left"/>
      <w:pPr>
        <w:ind w:left="273" w:hanging="149"/>
      </w:pPr>
      <w:rPr>
        <w:rFonts w:ascii="Arial" w:cs="Arial" w:eastAsia="Arial" w:hAnsi="Arial"/>
        <w:b w:val="0"/>
        <w:bCs w:val="0"/>
        <w:i w:val="0"/>
        <w:iCs w:val="0"/>
        <w:sz w:val="24"/>
        <w:szCs w:val="24"/>
      </w:rPr>
    </w:lvl>
    <w:lvl w:ilvl="2">
      <w:start w:val="0"/>
      <w:numFmt w:val="bullet"/>
      <w:lvlText w:val="•"/>
      <w:lvlJc w:val="left"/>
      <w:pPr>
        <w:ind w:left="844" w:hanging="358.99999999999994"/>
      </w:pPr>
      <w:rPr>
        <w:rFonts w:ascii="Arial" w:cs="Arial" w:eastAsia="Arial" w:hAnsi="Arial"/>
        <w:b w:val="0"/>
        <w:bCs w:val="0"/>
        <w:i w:val="0"/>
        <w:iCs w:val="0"/>
        <w:sz w:val="24"/>
        <w:szCs w:val="24"/>
      </w:rPr>
    </w:lvl>
    <w:lvl w:ilvl="3">
      <w:start w:val="0"/>
      <w:numFmt w:val="bullet"/>
      <w:lvlText w:val="•"/>
      <w:lvlJc w:val="left"/>
      <w:pPr>
        <w:ind w:left="2020" w:hanging="360"/>
      </w:pPr>
      <w:rPr/>
    </w:lvl>
    <w:lvl w:ilvl="4">
      <w:start w:val="0"/>
      <w:numFmt w:val="bullet"/>
      <w:lvlText w:val="•"/>
      <w:lvlJc w:val="left"/>
      <w:pPr>
        <w:ind w:left="3201" w:hanging="360"/>
      </w:pPr>
      <w:rPr/>
    </w:lvl>
    <w:lvl w:ilvl="5">
      <w:start w:val="0"/>
      <w:numFmt w:val="bullet"/>
      <w:lvlText w:val="•"/>
      <w:lvlJc w:val="left"/>
      <w:pPr>
        <w:ind w:left="4382" w:hanging="360"/>
      </w:pPr>
      <w:rPr/>
    </w:lvl>
    <w:lvl w:ilvl="6">
      <w:start w:val="0"/>
      <w:numFmt w:val="bullet"/>
      <w:lvlText w:val="•"/>
      <w:lvlJc w:val="left"/>
      <w:pPr>
        <w:ind w:left="5562" w:hanging="360"/>
      </w:pPr>
      <w:rPr/>
    </w:lvl>
    <w:lvl w:ilvl="7">
      <w:start w:val="0"/>
      <w:numFmt w:val="bullet"/>
      <w:lvlText w:val="•"/>
      <w:lvlJc w:val="left"/>
      <w:pPr>
        <w:ind w:left="6743" w:hanging="360"/>
      </w:pPr>
      <w:rPr/>
    </w:lvl>
    <w:lvl w:ilvl="8">
      <w:start w:val="0"/>
      <w:numFmt w:val="bullet"/>
      <w:lvlText w:val="•"/>
      <w:lvlJc w:val="left"/>
      <w:pPr>
        <w:ind w:left="7924" w:hanging="360"/>
      </w:pPr>
      <w:rPr/>
    </w:lvl>
  </w:abstractNum>
  <w:abstractNum w:abstractNumId="3">
    <w:lvl w:ilvl="0">
      <w:start w:val="0"/>
      <w:numFmt w:val="bullet"/>
      <w:lvlText w:val="•"/>
      <w:lvlJc w:val="left"/>
      <w:pPr>
        <w:ind w:left="844" w:hanging="358.99999999999994"/>
      </w:pPr>
      <w:rPr>
        <w:rFonts w:ascii="Arial" w:cs="Arial" w:eastAsia="Arial" w:hAnsi="Arial"/>
        <w:b w:val="0"/>
        <w:bCs w:val="0"/>
        <w:i w:val="0"/>
        <w:iCs w:val="0"/>
        <w:sz w:val="24"/>
        <w:szCs w:val="24"/>
      </w:rPr>
    </w:lvl>
    <w:lvl w:ilvl="1">
      <w:start w:val="0"/>
      <w:numFmt w:val="bullet"/>
      <w:lvlText w:val="•"/>
      <w:lvlJc w:val="left"/>
      <w:pPr>
        <w:ind w:left="1784" w:hanging="360"/>
      </w:pPr>
      <w:rPr/>
    </w:lvl>
    <w:lvl w:ilvl="2">
      <w:start w:val="0"/>
      <w:numFmt w:val="bullet"/>
      <w:lvlText w:val="•"/>
      <w:lvlJc w:val="left"/>
      <w:pPr>
        <w:ind w:left="2729" w:hanging="360"/>
      </w:pPr>
      <w:rPr/>
    </w:lvl>
    <w:lvl w:ilvl="3">
      <w:start w:val="0"/>
      <w:numFmt w:val="bullet"/>
      <w:lvlText w:val="•"/>
      <w:lvlJc w:val="left"/>
      <w:pPr>
        <w:ind w:left="3673" w:hanging="360"/>
      </w:pPr>
      <w:rPr/>
    </w:lvl>
    <w:lvl w:ilvl="4">
      <w:start w:val="0"/>
      <w:numFmt w:val="bullet"/>
      <w:lvlText w:val="•"/>
      <w:lvlJc w:val="left"/>
      <w:pPr>
        <w:ind w:left="4618" w:hanging="360"/>
      </w:pPr>
      <w:rPr/>
    </w:lvl>
    <w:lvl w:ilvl="5">
      <w:start w:val="0"/>
      <w:numFmt w:val="bullet"/>
      <w:lvlText w:val="•"/>
      <w:lvlJc w:val="left"/>
      <w:pPr>
        <w:ind w:left="5562" w:hanging="360"/>
      </w:pPr>
      <w:rPr/>
    </w:lvl>
    <w:lvl w:ilvl="6">
      <w:start w:val="0"/>
      <w:numFmt w:val="bullet"/>
      <w:lvlText w:val="•"/>
      <w:lvlJc w:val="left"/>
      <w:pPr>
        <w:ind w:left="6507" w:hanging="360"/>
      </w:pPr>
      <w:rPr/>
    </w:lvl>
    <w:lvl w:ilvl="7">
      <w:start w:val="0"/>
      <w:numFmt w:val="bullet"/>
      <w:lvlText w:val="•"/>
      <w:lvlJc w:val="left"/>
      <w:pPr>
        <w:ind w:left="7451" w:hanging="360"/>
      </w:pPr>
      <w:rPr/>
    </w:lvl>
    <w:lvl w:ilvl="8">
      <w:start w:val="0"/>
      <w:numFmt w:val="bullet"/>
      <w:lvlText w:val="•"/>
      <w:lvlJc w:val="left"/>
      <w:pPr>
        <w:ind w:left="8396" w:hanging="360"/>
      </w:pPr>
      <w:rPr/>
    </w:lvl>
  </w:abstractNum>
  <w:abstractNum w:abstractNumId="4">
    <w:lvl w:ilvl="0">
      <w:start w:val="1"/>
      <w:numFmt w:val="decimal"/>
      <w:lvlText w:val="%1."/>
      <w:lvlJc w:val="left"/>
      <w:pPr>
        <w:ind w:left="469" w:hanging="360"/>
      </w:pPr>
      <w:rPr>
        <w:rFonts w:ascii="Arial" w:cs="Arial" w:eastAsia="Arial" w:hAnsi="Arial"/>
        <w:b w:val="0"/>
        <w:bCs w:val="0"/>
        <w:i w:val="0"/>
        <w:iCs w:val="0"/>
        <w:sz w:val="24"/>
        <w:szCs w:val="24"/>
      </w:rPr>
    </w:lvl>
    <w:lvl w:ilvl="1">
      <w:start w:val="0"/>
      <w:numFmt w:val="bullet"/>
      <w:lvlText w:val="•"/>
      <w:lvlJc w:val="left"/>
      <w:pPr>
        <w:ind w:left="1542" w:hanging="730.0000000000001"/>
      </w:pPr>
      <w:rPr>
        <w:rFonts w:ascii="Arial" w:cs="Arial" w:eastAsia="Arial" w:hAnsi="Arial"/>
        <w:b w:val="0"/>
        <w:bCs w:val="0"/>
        <w:i w:val="0"/>
        <w:iCs w:val="0"/>
        <w:sz w:val="24"/>
        <w:szCs w:val="24"/>
      </w:rPr>
    </w:lvl>
    <w:lvl w:ilvl="2">
      <w:start w:val="0"/>
      <w:numFmt w:val="bullet"/>
      <w:lvlText w:val="•"/>
      <w:lvlJc w:val="left"/>
      <w:pPr>
        <w:ind w:left="2511" w:hanging="730"/>
      </w:pPr>
      <w:rPr/>
    </w:lvl>
    <w:lvl w:ilvl="3">
      <w:start w:val="0"/>
      <w:numFmt w:val="bullet"/>
      <w:lvlText w:val="•"/>
      <w:lvlJc w:val="left"/>
      <w:pPr>
        <w:ind w:left="3483" w:hanging="730"/>
      </w:pPr>
      <w:rPr/>
    </w:lvl>
    <w:lvl w:ilvl="4">
      <w:start w:val="0"/>
      <w:numFmt w:val="bullet"/>
      <w:lvlText w:val="•"/>
      <w:lvlJc w:val="left"/>
      <w:pPr>
        <w:ind w:left="4455" w:hanging="730"/>
      </w:pPr>
      <w:rPr/>
    </w:lvl>
    <w:lvl w:ilvl="5">
      <w:start w:val="0"/>
      <w:numFmt w:val="bullet"/>
      <w:lvlText w:val="•"/>
      <w:lvlJc w:val="left"/>
      <w:pPr>
        <w:ind w:left="5426" w:hanging="730"/>
      </w:pPr>
      <w:rPr/>
    </w:lvl>
    <w:lvl w:ilvl="6">
      <w:start w:val="0"/>
      <w:numFmt w:val="bullet"/>
      <w:lvlText w:val="•"/>
      <w:lvlJc w:val="left"/>
      <w:pPr>
        <w:ind w:left="6398" w:hanging="730"/>
      </w:pPr>
      <w:rPr/>
    </w:lvl>
    <w:lvl w:ilvl="7">
      <w:start w:val="0"/>
      <w:numFmt w:val="bullet"/>
      <w:lvlText w:val="•"/>
      <w:lvlJc w:val="left"/>
      <w:pPr>
        <w:ind w:left="7370" w:hanging="730"/>
      </w:pPr>
      <w:rPr/>
    </w:lvl>
    <w:lvl w:ilvl="8">
      <w:start w:val="0"/>
      <w:numFmt w:val="bullet"/>
      <w:lvlText w:val="•"/>
      <w:lvlJc w:val="left"/>
      <w:pPr>
        <w:ind w:left="8342" w:hanging="730"/>
      </w:pPr>
      <w:rPr/>
    </w:lvl>
  </w:abstractNum>
  <w:abstractNum w:abstractNumId="5">
    <w:lvl w:ilvl="0">
      <w:start w:val="0"/>
      <w:numFmt w:val="bullet"/>
      <w:lvlText w:val="•"/>
      <w:lvlJc w:val="left"/>
      <w:pPr>
        <w:ind w:left="829" w:hanging="358.99999999999994"/>
      </w:pPr>
      <w:rPr>
        <w:rFonts w:ascii="Arial" w:cs="Arial" w:eastAsia="Arial" w:hAnsi="Arial"/>
        <w:b w:val="0"/>
        <w:bCs w:val="0"/>
        <w:i w:val="0"/>
        <w:iCs w:val="0"/>
        <w:sz w:val="24"/>
        <w:szCs w:val="24"/>
      </w:rPr>
    </w:lvl>
    <w:lvl w:ilvl="1">
      <w:start w:val="0"/>
      <w:numFmt w:val="bullet"/>
      <w:lvlText w:val="•"/>
      <w:lvlJc w:val="left"/>
      <w:pPr>
        <w:ind w:left="1766" w:hanging="360"/>
      </w:pPr>
      <w:rPr/>
    </w:lvl>
    <w:lvl w:ilvl="2">
      <w:start w:val="0"/>
      <w:numFmt w:val="bullet"/>
      <w:lvlText w:val="•"/>
      <w:lvlJc w:val="left"/>
      <w:pPr>
        <w:ind w:left="2713" w:hanging="360"/>
      </w:pPr>
      <w:rPr/>
    </w:lvl>
    <w:lvl w:ilvl="3">
      <w:start w:val="0"/>
      <w:numFmt w:val="bullet"/>
      <w:lvlText w:val="•"/>
      <w:lvlJc w:val="left"/>
      <w:pPr>
        <w:ind w:left="3659" w:hanging="360"/>
      </w:pPr>
      <w:rPr/>
    </w:lvl>
    <w:lvl w:ilvl="4">
      <w:start w:val="0"/>
      <w:numFmt w:val="bullet"/>
      <w:lvlText w:val="•"/>
      <w:lvlJc w:val="left"/>
      <w:pPr>
        <w:ind w:left="4606" w:hanging="360"/>
      </w:pPr>
      <w:rPr/>
    </w:lvl>
    <w:lvl w:ilvl="5">
      <w:start w:val="0"/>
      <w:numFmt w:val="bullet"/>
      <w:lvlText w:val="•"/>
      <w:lvlJc w:val="left"/>
      <w:pPr>
        <w:ind w:left="5552" w:hanging="360"/>
      </w:pPr>
      <w:rPr/>
    </w:lvl>
    <w:lvl w:ilvl="6">
      <w:start w:val="0"/>
      <w:numFmt w:val="bullet"/>
      <w:lvlText w:val="•"/>
      <w:lvlJc w:val="left"/>
      <w:pPr>
        <w:ind w:left="6499" w:hanging="360"/>
      </w:pPr>
      <w:rPr/>
    </w:lvl>
    <w:lvl w:ilvl="7">
      <w:start w:val="0"/>
      <w:numFmt w:val="bullet"/>
      <w:lvlText w:val="•"/>
      <w:lvlJc w:val="left"/>
      <w:pPr>
        <w:ind w:left="7445" w:hanging="360"/>
      </w:pPr>
      <w:rPr/>
    </w:lvl>
    <w:lvl w:ilvl="8">
      <w:start w:val="0"/>
      <w:numFmt w:val="bullet"/>
      <w:lvlText w:val="•"/>
      <w:lvlJc w:val="left"/>
      <w:pPr>
        <w:ind w:left="8392" w:hanging="360"/>
      </w:pPr>
      <w:rPr/>
    </w:lvl>
  </w:abstractNum>
  <w:abstractNum w:abstractNumId="6">
    <w:lvl w:ilvl="0">
      <w:start w:val="1"/>
      <w:numFmt w:val="decimal"/>
      <w:lvlText w:val="%1."/>
      <w:lvlJc w:val="left"/>
      <w:pPr>
        <w:ind w:left="975" w:hanging="229"/>
      </w:pPr>
      <w:rPr>
        <w:rFonts w:ascii="Arial" w:cs="Arial" w:eastAsia="Arial" w:hAnsi="Arial"/>
        <w:b w:val="0"/>
        <w:bCs w:val="0"/>
        <w:i w:val="0"/>
        <w:iCs w:val="0"/>
        <w:sz w:val="24"/>
        <w:szCs w:val="24"/>
      </w:rPr>
    </w:lvl>
    <w:lvl w:ilvl="1">
      <w:start w:val="0"/>
      <w:numFmt w:val="bullet"/>
      <w:lvlText w:val="•"/>
      <w:lvlJc w:val="left"/>
      <w:pPr>
        <w:ind w:left="1910" w:hanging="229"/>
      </w:pPr>
      <w:rPr/>
    </w:lvl>
    <w:lvl w:ilvl="2">
      <w:start w:val="0"/>
      <w:numFmt w:val="bullet"/>
      <w:lvlText w:val="•"/>
      <w:lvlJc w:val="left"/>
      <w:pPr>
        <w:ind w:left="2841" w:hanging="228"/>
      </w:pPr>
      <w:rPr/>
    </w:lvl>
    <w:lvl w:ilvl="3">
      <w:start w:val="0"/>
      <w:numFmt w:val="bullet"/>
      <w:lvlText w:val="•"/>
      <w:lvlJc w:val="left"/>
      <w:pPr>
        <w:ind w:left="3771" w:hanging="228"/>
      </w:pPr>
      <w:rPr/>
    </w:lvl>
    <w:lvl w:ilvl="4">
      <w:start w:val="0"/>
      <w:numFmt w:val="bullet"/>
      <w:lvlText w:val="•"/>
      <w:lvlJc w:val="left"/>
      <w:pPr>
        <w:ind w:left="4702" w:hanging="229"/>
      </w:pPr>
      <w:rPr/>
    </w:lvl>
    <w:lvl w:ilvl="5">
      <w:start w:val="0"/>
      <w:numFmt w:val="bullet"/>
      <w:lvlText w:val="•"/>
      <w:lvlJc w:val="left"/>
      <w:pPr>
        <w:ind w:left="5632" w:hanging="227.9999999999991"/>
      </w:pPr>
      <w:rPr/>
    </w:lvl>
    <w:lvl w:ilvl="6">
      <w:start w:val="0"/>
      <w:numFmt w:val="bullet"/>
      <w:lvlText w:val="•"/>
      <w:lvlJc w:val="left"/>
      <w:pPr>
        <w:ind w:left="6563" w:hanging="229"/>
      </w:pPr>
      <w:rPr/>
    </w:lvl>
    <w:lvl w:ilvl="7">
      <w:start w:val="0"/>
      <w:numFmt w:val="bullet"/>
      <w:lvlText w:val="•"/>
      <w:lvlJc w:val="left"/>
      <w:pPr>
        <w:ind w:left="7493" w:hanging="229"/>
      </w:pPr>
      <w:rPr/>
    </w:lvl>
    <w:lvl w:ilvl="8">
      <w:start w:val="0"/>
      <w:numFmt w:val="bullet"/>
      <w:lvlText w:val="•"/>
      <w:lvlJc w:val="left"/>
      <w:pPr>
        <w:ind w:left="8424" w:hanging="229"/>
      </w:pPr>
      <w:rPr/>
    </w:lvl>
  </w:abstractNum>
  <w:abstractNum w:abstractNumId="7">
    <w:lvl w:ilvl="0">
      <w:start w:val="0"/>
      <w:numFmt w:val="bullet"/>
      <w:lvlText w:val="•"/>
      <w:lvlJc w:val="left"/>
      <w:pPr>
        <w:ind w:left="844" w:hanging="358.99999999999994"/>
      </w:pPr>
      <w:rPr>
        <w:rFonts w:ascii="Arial" w:cs="Arial" w:eastAsia="Arial" w:hAnsi="Arial"/>
        <w:b w:val="0"/>
        <w:bCs w:val="0"/>
        <w:i w:val="0"/>
        <w:iCs w:val="0"/>
        <w:sz w:val="24"/>
        <w:szCs w:val="24"/>
      </w:rPr>
    </w:lvl>
    <w:lvl w:ilvl="1">
      <w:start w:val="0"/>
      <w:numFmt w:val="bullet"/>
      <w:lvlText w:val="•"/>
      <w:lvlJc w:val="left"/>
      <w:pPr>
        <w:ind w:left="1784" w:hanging="360"/>
      </w:pPr>
      <w:rPr/>
    </w:lvl>
    <w:lvl w:ilvl="2">
      <w:start w:val="0"/>
      <w:numFmt w:val="bullet"/>
      <w:lvlText w:val="•"/>
      <w:lvlJc w:val="left"/>
      <w:pPr>
        <w:ind w:left="2729" w:hanging="360"/>
      </w:pPr>
      <w:rPr/>
    </w:lvl>
    <w:lvl w:ilvl="3">
      <w:start w:val="0"/>
      <w:numFmt w:val="bullet"/>
      <w:lvlText w:val="•"/>
      <w:lvlJc w:val="left"/>
      <w:pPr>
        <w:ind w:left="3673" w:hanging="360"/>
      </w:pPr>
      <w:rPr/>
    </w:lvl>
    <w:lvl w:ilvl="4">
      <w:start w:val="0"/>
      <w:numFmt w:val="bullet"/>
      <w:lvlText w:val="•"/>
      <w:lvlJc w:val="left"/>
      <w:pPr>
        <w:ind w:left="4618" w:hanging="360"/>
      </w:pPr>
      <w:rPr/>
    </w:lvl>
    <w:lvl w:ilvl="5">
      <w:start w:val="0"/>
      <w:numFmt w:val="bullet"/>
      <w:lvlText w:val="•"/>
      <w:lvlJc w:val="left"/>
      <w:pPr>
        <w:ind w:left="5562" w:hanging="360"/>
      </w:pPr>
      <w:rPr/>
    </w:lvl>
    <w:lvl w:ilvl="6">
      <w:start w:val="0"/>
      <w:numFmt w:val="bullet"/>
      <w:lvlText w:val="•"/>
      <w:lvlJc w:val="left"/>
      <w:pPr>
        <w:ind w:left="6507" w:hanging="360"/>
      </w:pPr>
      <w:rPr/>
    </w:lvl>
    <w:lvl w:ilvl="7">
      <w:start w:val="0"/>
      <w:numFmt w:val="bullet"/>
      <w:lvlText w:val="•"/>
      <w:lvlJc w:val="left"/>
      <w:pPr>
        <w:ind w:left="7451" w:hanging="360"/>
      </w:pPr>
      <w:rPr/>
    </w:lvl>
    <w:lvl w:ilvl="8">
      <w:start w:val="0"/>
      <w:numFmt w:val="bullet"/>
      <w:lvlText w:val="•"/>
      <w:lvlJc w:val="left"/>
      <w:pPr>
        <w:ind w:left="8396" w:hanging="360"/>
      </w:pPr>
      <w:rPr/>
    </w:lvl>
  </w:abstractNum>
  <w:abstractNum w:abstractNumId="8">
    <w:lvl w:ilvl="0">
      <w:start w:val="7"/>
      <w:numFmt w:val="decimal"/>
      <w:lvlText w:val="%1."/>
      <w:lvlJc w:val="left"/>
      <w:pPr>
        <w:ind w:left="720" w:hanging="360"/>
      </w:pPr>
      <w:rPr>
        <w:color w:val="0f476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3748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3748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3748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8"/>
    <w:rsid w:val="00E3748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E3748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3748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3748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3748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3748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3748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3748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3748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3748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3748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3748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E3748E"/>
    <w:rPr>
      <w:i w:val="1"/>
      <w:iCs w:val="1"/>
      <w:color w:val="404040" w:themeColor="text1" w:themeTint="0000BF"/>
    </w:rPr>
  </w:style>
  <w:style w:type="paragraph" w:styleId="ListParagraph">
    <w:name w:val="List Paragraph"/>
    <w:basedOn w:val="Normal"/>
    <w:uiPriority w:val="1"/>
    <w:qFormat w:val="1"/>
    <w:rsid w:val="00E3748E"/>
    <w:pPr>
      <w:ind w:left="720"/>
      <w:contextualSpacing w:val="1"/>
    </w:pPr>
  </w:style>
  <w:style w:type="character" w:styleId="IntenseEmphasis">
    <w:name w:val="Intense Emphasis"/>
    <w:basedOn w:val="DefaultParagraphFont"/>
    <w:uiPriority w:val="21"/>
    <w:qFormat w:val="1"/>
    <w:rsid w:val="00E3748E"/>
    <w:rPr>
      <w:i w:val="1"/>
      <w:iCs w:val="1"/>
      <w:color w:val="0f4761" w:themeColor="accent1" w:themeShade="0000BF"/>
    </w:rPr>
  </w:style>
  <w:style w:type="paragraph" w:styleId="IntenseQuote">
    <w:name w:val="Intense Quote"/>
    <w:basedOn w:val="Normal"/>
    <w:next w:val="Normal"/>
    <w:link w:val="IntenseQuoteChar"/>
    <w:uiPriority w:val="30"/>
    <w:qFormat w:val="1"/>
    <w:rsid w:val="00E3748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3748E"/>
    <w:rPr>
      <w:i w:val="1"/>
      <w:iCs w:val="1"/>
      <w:color w:val="0f4761" w:themeColor="accent1" w:themeShade="0000BF"/>
    </w:rPr>
  </w:style>
  <w:style w:type="character" w:styleId="IntenseReference">
    <w:name w:val="Intense Reference"/>
    <w:basedOn w:val="DefaultParagraphFont"/>
    <w:uiPriority w:val="32"/>
    <w:qFormat w:val="1"/>
    <w:rsid w:val="00E3748E"/>
    <w:rPr>
      <w:b w:val="1"/>
      <w:bCs w:val="1"/>
      <w:smallCaps w:val="1"/>
      <w:color w:val="0f4761" w:themeColor="accent1" w:themeShade="0000BF"/>
      <w:spacing w:val="5"/>
    </w:rPr>
  </w:style>
  <w:style w:type="paragraph" w:styleId="Header">
    <w:name w:val="header"/>
    <w:basedOn w:val="Normal"/>
    <w:link w:val="HeaderChar"/>
    <w:uiPriority w:val="99"/>
    <w:unhideWhenUsed w:val="1"/>
    <w:rsid w:val="002B64D1"/>
    <w:pPr>
      <w:tabs>
        <w:tab w:val="center" w:pos="4513"/>
        <w:tab w:val="right" w:pos="9026"/>
      </w:tabs>
    </w:pPr>
  </w:style>
  <w:style w:type="character" w:styleId="HeaderChar" w:customStyle="1">
    <w:name w:val="Header Char"/>
    <w:basedOn w:val="DefaultParagraphFont"/>
    <w:link w:val="Header"/>
    <w:uiPriority w:val="99"/>
    <w:rsid w:val="002B64D1"/>
  </w:style>
  <w:style w:type="paragraph" w:styleId="Footer">
    <w:name w:val="footer"/>
    <w:basedOn w:val="Normal"/>
    <w:link w:val="FooterChar"/>
    <w:uiPriority w:val="99"/>
    <w:unhideWhenUsed w:val="1"/>
    <w:rsid w:val="002B64D1"/>
    <w:pPr>
      <w:tabs>
        <w:tab w:val="center" w:pos="4513"/>
        <w:tab w:val="right" w:pos="9026"/>
      </w:tabs>
    </w:pPr>
  </w:style>
  <w:style w:type="character" w:styleId="FooterChar" w:customStyle="1">
    <w:name w:val="Footer Char"/>
    <w:basedOn w:val="DefaultParagraphFont"/>
    <w:link w:val="Footer"/>
    <w:uiPriority w:val="99"/>
    <w:rsid w:val="002B64D1"/>
  </w:style>
  <w:style w:type="paragraph" w:styleId="NormalWeb">
    <w:name w:val="Normal (Web)"/>
    <w:basedOn w:val="Normal"/>
    <w:uiPriority w:val="99"/>
    <w:unhideWhenUsed w:val="1"/>
    <w:rsid w:val="00D41C67"/>
    <w:pPr>
      <w:spacing w:after="100" w:afterAutospacing="1" w:before="100" w:beforeAutospacing="1"/>
    </w:pPr>
    <w:rPr>
      <w:rFonts w:ascii="Times New Roman" w:cs="Times New Roman" w:eastAsia="Times New Roman" w:hAnsi="Times New Roman"/>
    </w:rPr>
  </w:style>
  <w:style w:type="character" w:styleId="Hyperlink">
    <w:name w:val="Hyperlink"/>
    <w:uiPriority w:val="99"/>
    <w:unhideWhenUsed w:val="1"/>
    <w:qFormat w:val="1"/>
    <w:rsid w:val="001957C4"/>
    <w:rPr>
      <w:color w:val="0072cc"/>
      <w:u w:val="single"/>
    </w:rPr>
  </w:style>
  <w:style w:type="paragraph" w:styleId="1bodycopy10pt" w:customStyle="1">
    <w:name w:val="1 body copy 10pt"/>
    <w:basedOn w:val="Normal"/>
    <w:link w:val="1bodycopy10ptChar"/>
    <w:qFormat w:val="1"/>
    <w:rsid w:val="001957C4"/>
    <w:pPr>
      <w:spacing w:after="120"/>
    </w:pPr>
    <w:rPr>
      <w:rFonts w:ascii="Arial" w:cs="Times New Roman" w:eastAsia="MS Mincho" w:hAnsi="Arial"/>
      <w:sz w:val="20"/>
    </w:rPr>
  </w:style>
  <w:style w:type="character" w:styleId="1bodycopy10ptChar" w:customStyle="1">
    <w:name w:val="1 body copy 10pt Char"/>
    <w:link w:val="1bodycopy10pt"/>
    <w:rsid w:val="001957C4"/>
    <w:rPr>
      <w:rFonts w:ascii="Arial" w:cs="Times New Roman" w:eastAsia="MS Mincho" w:hAnsi="Arial"/>
      <w:sz w:val="20"/>
    </w:rPr>
  </w:style>
  <w:style w:type="paragraph" w:styleId="TOCHeading">
    <w:name w:val="TOC Heading"/>
    <w:basedOn w:val="Heading1"/>
    <w:next w:val="Normal"/>
    <w:uiPriority w:val="39"/>
    <w:unhideWhenUsed w:val="1"/>
    <w:rsid w:val="001957C4"/>
    <w:pPr>
      <w:spacing w:after="0" w:before="240" w:line="259" w:lineRule="auto"/>
      <w:outlineLvl w:val="9"/>
    </w:pPr>
    <w:rPr>
      <w:rFonts w:ascii="Calibri Light" w:cs="Times New Roman" w:eastAsia="Times New Roman" w:hAnsi="Calibri Light"/>
      <w:color w:val="0d1c2f"/>
      <w:sz w:val="32"/>
      <w:szCs w:val="32"/>
      <w:lang w:val="en-US"/>
    </w:rPr>
  </w:style>
  <w:style w:type="paragraph" w:styleId="TOC1">
    <w:name w:val="toc 1"/>
    <w:basedOn w:val="Normal"/>
    <w:next w:val="Normal"/>
    <w:autoRedefine w:val="1"/>
    <w:uiPriority w:val="39"/>
    <w:unhideWhenUsed w:val="1"/>
    <w:rsid w:val="001957C4"/>
    <w:pPr>
      <w:tabs>
        <w:tab w:val="right" w:leader="dot" w:pos="9736"/>
      </w:tabs>
      <w:spacing w:after="100"/>
    </w:pPr>
    <w:rPr>
      <w:rFonts w:ascii="Arial" w:cs="Times New Roman" w:eastAsia="MS Mincho" w:hAnsi="Arial"/>
      <w:sz w:val="20"/>
    </w:rPr>
  </w:style>
  <w:style w:type="paragraph" w:styleId="TOC3">
    <w:name w:val="toc 3"/>
    <w:basedOn w:val="Normal"/>
    <w:next w:val="Normal"/>
    <w:autoRedefine w:val="1"/>
    <w:uiPriority w:val="39"/>
    <w:unhideWhenUsed w:val="1"/>
    <w:rsid w:val="001957C4"/>
    <w:pPr>
      <w:spacing w:after="100"/>
      <w:ind w:left="400"/>
    </w:pPr>
    <w:rPr>
      <w:rFonts w:ascii="Arial" w:cs="Times New Roman" w:eastAsia="MS Mincho" w:hAnsi="Arial"/>
      <w:sz w:val="20"/>
    </w:rPr>
  </w:style>
  <w:style w:type="paragraph" w:styleId="4Bulletedcopyblue" w:customStyle="1">
    <w:name w:val="4 Bulleted copy blue"/>
    <w:basedOn w:val="Normal"/>
    <w:qFormat w:val="1"/>
    <w:rsid w:val="001957C4"/>
    <w:pPr>
      <w:numPr>
        <w:numId w:val="9"/>
      </w:numPr>
      <w:spacing w:after="120"/>
    </w:pPr>
    <w:rPr>
      <w:rFonts w:ascii="Arial" w:cs="Arial" w:eastAsia="MS Mincho" w:hAnsi="Arial"/>
      <w:sz w:val="20"/>
      <w:szCs w:val="20"/>
    </w:rPr>
  </w:style>
  <w:style w:type="table" w:styleId="TableGrid">
    <w:name w:val="Table Grid"/>
    <w:basedOn w:val="TableNormal"/>
    <w:uiPriority w:val="39"/>
    <w:rsid w:val="004A6CD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2">
    <w:name w:val="toc 2"/>
    <w:basedOn w:val="Normal"/>
    <w:next w:val="Normal"/>
    <w:autoRedefine w:val="1"/>
    <w:uiPriority w:val="39"/>
    <w:semiHidden w:val="1"/>
    <w:unhideWhenUsed w:val="1"/>
    <w:rsid w:val="00657015"/>
    <w:pPr>
      <w:spacing w:after="100"/>
      <w:ind w:left="240"/>
    </w:pPr>
  </w:style>
  <w:style w:type="paragraph" w:styleId="BodyText">
    <w:name w:val="Body Text"/>
    <w:basedOn w:val="Normal"/>
    <w:link w:val="BodyTextChar"/>
    <w:uiPriority w:val="1"/>
    <w:unhideWhenUsed w:val="1"/>
    <w:qFormat w:val="1"/>
    <w:rsid w:val="00657015"/>
    <w:pPr>
      <w:spacing w:after="120"/>
    </w:pPr>
    <w:rPr>
      <w:rFonts w:ascii="Arial" w:cs="Times New Roman" w:eastAsia="MS Mincho" w:hAnsi="Arial"/>
      <w:sz w:val="20"/>
    </w:rPr>
  </w:style>
  <w:style w:type="character" w:styleId="BodyTextChar" w:customStyle="1">
    <w:name w:val="Body Text Char"/>
    <w:basedOn w:val="DefaultParagraphFont"/>
    <w:link w:val="BodyText"/>
    <w:uiPriority w:val="1"/>
    <w:rsid w:val="00657015"/>
    <w:rPr>
      <w:rFonts w:ascii="Arial" w:cs="Times New Roman" w:eastAsia="MS Mincho" w:hAnsi="Arial"/>
      <w:sz w:val="2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eader" Target="header5.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4.xml"/><Relationship Id="rId14" Type="http://schemas.openxmlformats.org/officeDocument/2006/relationships/header" Target="header6.xml"/><Relationship Id="rId17" Type="http://schemas.openxmlformats.org/officeDocument/2006/relationships/footer" Target="footer6.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ZMUsAqMBdinpIwlOmAuMMT1Bw==">CgMxLjAyDmguM3VnM2d0ZmZvNnZqMg5oLmVuamp4dG94cDZjajgAciExVVl1cVRuRVp3LTRMZzdFMjVmZXNnN2gzbG5yNDBNaUk=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2025-01-29T15:24:00Z</dcterms:created>
  <dc:creator>Zoe Rose</dc:creator>
</cp:coreProperties>
</file>