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5BCFF0EA" w14:textId="77777777" w:rsidR="009A70BF" w:rsidRDefault="009A70BF"/>
    <w:p w14:paraId="4CBF7465" w14:textId="6EBA3892" w:rsidR="007020AE" w:rsidRPr="00361346" w:rsidRDefault="00361346" w:rsidP="00361346">
      <w:pPr>
        <w:jc w:val="center"/>
        <w:rPr>
          <w:rFonts w:ascii="Twinkl Cursive Unlooped Light" w:hAnsi="Twinkl Cursive Unlooped Light"/>
          <w:b/>
          <w:bCs/>
          <w:sz w:val="72"/>
          <w:szCs w:val="72"/>
        </w:rPr>
      </w:pPr>
      <w:r w:rsidRPr="00361346">
        <w:rPr>
          <w:rFonts w:ascii="Twinkl Cursive Unlooped Light" w:hAnsi="Twinkl Cursive Unlooped Light"/>
          <w:b/>
          <w:bCs/>
          <w:sz w:val="72"/>
          <w:szCs w:val="72"/>
        </w:rPr>
        <w:t>Home Communications Policy</w:t>
      </w:r>
    </w:p>
    <w:p w14:paraId="0D9C0E83" w14:textId="77777777" w:rsidR="00361346" w:rsidRDefault="00361346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7BC29412" w14:textId="0DE7B875" w:rsidR="002F6388" w:rsidRPr="000913E0" w:rsidRDefault="002F6388" w:rsidP="002F6388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0913E0">
        <w:rPr>
          <w:rFonts w:ascii="Twinkl Cursive Unlooped Light" w:hAnsi="Twinkl Cursive Unlooped Light"/>
          <w:b/>
          <w:bCs/>
          <w:sz w:val="28"/>
          <w:szCs w:val="28"/>
        </w:rPr>
        <w:t>Introduction</w:t>
      </w:r>
    </w:p>
    <w:p w14:paraId="5B6F984C" w14:textId="58FB826E" w:rsidR="002F6388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Positive communication is an essential element of the aims and vision of </w:t>
      </w:r>
      <w:r w:rsidR="008E57A1">
        <w:rPr>
          <w:rFonts w:ascii="Twinkl Cursive Unlooped Light" w:hAnsi="Twinkl Cursive Unlooped Light"/>
          <w:i/>
          <w:iCs/>
          <w:sz w:val="28"/>
          <w:szCs w:val="28"/>
        </w:rPr>
        <w:t>Hereford Learning Hub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. This</w:t>
      </w:r>
      <w:r w:rsid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enables families to feel valued and listened to.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The majority of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this communication takes place</w:t>
      </w:r>
      <w:r w:rsid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through the frequent verbal interactions between families and staff, with by email/face to face or by</w:t>
      </w:r>
      <w:r w:rsid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phone.</w:t>
      </w:r>
    </w:p>
    <w:p w14:paraId="52C2163E" w14:textId="77777777" w:rsidR="000913E0" w:rsidRPr="000913E0" w:rsidRDefault="000913E0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2526480B" w14:textId="6B2A7DD0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This policy focuses on sharing the tools and expectations of communication.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So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families and</w:t>
      </w:r>
      <w:r w:rsid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professionals are aware of our communication tools and expectations.</w:t>
      </w:r>
    </w:p>
    <w:p w14:paraId="373D6B12" w14:textId="73F4A057" w:rsidR="002F6388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Other polices speak about communication, these will go into further detail depending on the</w:t>
      </w:r>
      <w:r w:rsid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reason:</w:t>
      </w:r>
    </w:p>
    <w:p w14:paraId="01F375A3" w14:textId="77777777" w:rsidR="000913E0" w:rsidRPr="000913E0" w:rsidRDefault="000913E0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4A41532D" w14:textId="1E98C9BD" w:rsidR="002F6388" w:rsidRPr="000913E0" w:rsidRDefault="002F6388" w:rsidP="000913E0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Child Protection policy</w:t>
      </w:r>
    </w:p>
    <w:p w14:paraId="4720C3AF" w14:textId="6AC09470" w:rsidR="002F6388" w:rsidRPr="000913E0" w:rsidRDefault="002F6388" w:rsidP="000913E0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Health and Safety policy</w:t>
      </w:r>
    </w:p>
    <w:p w14:paraId="4EFFDE59" w14:textId="07F59063" w:rsidR="002F6388" w:rsidRPr="000913E0" w:rsidRDefault="002F6388" w:rsidP="000913E0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Assessment policy</w:t>
      </w:r>
    </w:p>
    <w:p w14:paraId="4901EB00" w14:textId="624895D3" w:rsidR="002F6388" w:rsidRPr="000913E0" w:rsidRDefault="002F6388" w:rsidP="000913E0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Learner attendance policy</w:t>
      </w:r>
    </w:p>
    <w:p w14:paraId="69A143B4" w14:textId="5FF33933" w:rsidR="002F6388" w:rsidRPr="000913E0" w:rsidRDefault="002F6388" w:rsidP="000913E0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Grievance policy</w:t>
      </w:r>
    </w:p>
    <w:p w14:paraId="5362D2BE" w14:textId="77777777" w:rsidR="000913E0" w:rsidRDefault="000913E0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6AAF2F06" w14:textId="0AB8174E" w:rsidR="002F6388" w:rsidRPr="000913E0" w:rsidRDefault="002F6388" w:rsidP="002F6388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0913E0">
        <w:rPr>
          <w:rFonts w:ascii="Twinkl Cursive Unlooped Light" w:hAnsi="Twinkl Cursive Unlooped Light"/>
          <w:b/>
          <w:bCs/>
          <w:sz w:val="28"/>
          <w:szCs w:val="28"/>
        </w:rPr>
        <w:t>Aim</w:t>
      </w:r>
    </w:p>
    <w:p w14:paraId="48695D7B" w14:textId="5332091A" w:rsidR="002F6388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To ensure that </w:t>
      </w:r>
      <w:r w:rsidR="008E57A1">
        <w:rPr>
          <w:rFonts w:ascii="Twinkl Cursive Unlooped Light" w:hAnsi="Twinkl Cursive Unlooped Light"/>
          <w:i/>
          <w:iCs/>
          <w:sz w:val="28"/>
          <w:szCs w:val="28"/>
        </w:rPr>
        <w:t>Hereford Learning Hub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is a thriving and successful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, we must communicate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effectively with each other, with our learners, with their families and with other members of the</w:t>
      </w:r>
      <w:r w:rsidR="009D5462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wider community. We need to ensure that communication between all members of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="009D5462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community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are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open, honest, respectful, ethical and professional.</w:t>
      </w:r>
    </w:p>
    <w:p w14:paraId="684F80DA" w14:textId="77777777" w:rsidR="009D5462" w:rsidRPr="000913E0" w:rsidRDefault="009D5462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0D341BA4" w14:textId="77777777" w:rsidR="002F6388" w:rsidRPr="009D5462" w:rsidRDefault="002F6388" w:rsidP="002F6388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  <w:r w:rsidRPr="009D5462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t>Contact details</w:t>
      </w:r>
    </w:p>
    <w:p w14:paraId="7072BE4C" w14:textId="46BB94F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holds emergency contact details for all learners on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Information</w:t>
      </w:r>
      <w:r w:rsidR="009D5462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Management System and families are contracted on annual basis to ensure that these are up to</w:t>
      </w:r>
      <w:r w:rsidR="009D5462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date. We ask for minimum of three contacts in case of emergency. Families are expected to </w:t>
      </w:r>
      <w:proofErr w:type="spell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informthe</w:t>
      </w:r>
      <w:proofErr w:type="spell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immediately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in the event that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lastRenderedPageBreak/>
        <w:t>contact information needs to be revised. Depending on the</w:t>
      </w:r>
      <w:r w:rsidR="009D5462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nature of the</w:t>
      </w:r>
      <w:r w:rsidR="009D5462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communication,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will use the most practicable means to contact families.</w:t>
      </w:r>
    </w:p>
    <w:p w14:paraId="56429C92" w14:textId="77777777" w:rsidR="009D5462" w:rsidRDefault="009D5462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0A8DA361" w14:textId="77777777" w:rsidR="001F7998" w:rsidRDefault="001F7998" w:rsidP="002F6388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</w:p>
    <w:p w14:paraId="7616A9EF" w14:textId="77777777" w:rsidR="001F7998" w:rsidRDefault="001F7998" w:rsidP="002F6388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</w:p>
    <w:p w14:paraId="442BBE9E" w14:textId="77777777" w:rsidR="001F7998" w:rsidRDefault="001F7998" w:rsidP="002F6388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</w:p>
    <w:p w14:paraId="7CFB5D12" w14:textId="5E8234AD" w:rsidR="002F6388" w:rsidRPr="009D5462" w:rsidRDefault="002F6388" w:rsidP="002F6388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  <w:r w:rsidRPr="009D5462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t>Communication with families</w:t>
      </w:r>
    </w:p>
    <w:p w14:paraId="7DEC16DF" w14:textId="2E201A81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Hereafter the ‘families will be used to refer to all those individuals who have a role in the upbringing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and care of the child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Families are welcome to visit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to discuss their child’s progress, ask questions, and gain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support or to have the opportunity to talk about their learner/home issues with their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learners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class</w:t>
      </w:r>
    </w:p>
    <w:p w14:paraId="2A1E67F7" w14:textId="7FF60C3A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lead first, then Area lead or specific teams within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. Our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office can advise who best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for your communication to be directed to and should be used as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a,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switch board, for questions and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information gathering by parents.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During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day it can be hard for class leads to leave their class to answer calls/questions.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Families are to be mindful of the impact on Teaching &amp; Learning of calls during the day. Although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even, outside these hours class leads have additional duties and prep to complete. It may not be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possible to organise an immediate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meeting, but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aim to do so within five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day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.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Arranging a mutually convenient appointment allows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time to organise cover to make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staff available to speak to families and to gather any necessary information prior to the meeting.</w:t>
      </w:r>
    </w:p>
    <w:p w14:paraId="6B873FBA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This process will make the meeting much more conducive.</w:t>
      </w:r>
    </w:p>
    <w:p w14:paraId="3A75A8C4" w14:textId="77777777" w:rsidR="00574A6A" w:rsidRDefault="00574A6A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4E198268" w14:textId="1F4A2C96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The following list, whilst not exhaustive, covers the main ways in which we will communicate with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families:</w:t>
      </w:r>
    </w:p>
    <w:p w14:paraId="43ACBE86" w14:textId="77777777" w:rsidR="002F6388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.</w:t>
      </w:r>
    </w:p>
    <w:p w14:paraId="145C010D" w14:textId="0444644C" w:rsidR="002C477A" w:rsidRPr="002C477A" w:rsidRDefault="002C477A" w:rsidP="002C477A">
      <w:pPr>
        <w:pStyle w:val="ListParagraph"/>
        <w:numPr>
          <w:ilvl w:val="0"/>
          <w:numId w:val="37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SEESAW</w:t>
      </w:r>
    </w:p>
    <w:p w14:paraId="5516065A" w14:textId="7B9D3F8B" w:rsidR="002F6388" w:rsidRPr="002C477A" w:rsidRDefault="002F6388" w:rsidP="002C477A">
      <w:pPr>
        <w:pStyle w:val="ListParagraph"/>
        <w:numPr>
          <w:ilvl w:val="0"/>
          <w:numId w:val="36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Home/</w:t>
      </w:r>
      <w:r w:rsidR="00AB307A" w:rsidRPr="002C47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Communication</w:t>
      </w:r>
    </w:p>
    <w:p w14:paraId="614AAC19" w14:textId="3A6A6C90" w:rsidR="002F6388" w:rsidRPr="002C477A" w:rsidRDefault="002F6388" w:rsidP="002C477A">
      <w:pPr>
        <w:pStyle w:val="ListParagraph"/>
        <w:numPr>
          <w:ilvl w:val="0"/>
          <w:numId w:val="36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Families will agree a linked method to communicate daily. Many of our learners have difficulty</w:t>
      </w:r>
      <w:r w:rsidR="002C477A"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communicating and we know that families value knowing what their child is learning, eating and</w:t>
      </w:r>
      <w:r w:rsidR="002C477A"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doing in the day. The content of this communication will depend on the </w:t>
      </w:r>
      <w:proofErr w:type="gramStart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>particular needs</w:t>
      </w:r>
      <w:proofErr w:type="gramEnd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of the</w:t>
      </w:r>
      <w:r w:rsidR="002C477A"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family. This is agreed each September.</w:t>
      </w:r>
    </w:p>
    <w:p w14:paraId="618B74E7" w14:textId="1922BB11" w:rsidR="002F6388" w:rsidRPr="002C477A" w:rsidRDefault="002F6388" w:rsidP="002C477A">
      <w:pPr>
        <w:pStyle w:val="ListParagraph"/>
        <w:numPr>
          <w:ilvl w:val="0"/>
          <w:numId w:val="36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Families are to be mindful of the impact of this communication and to keep communication</w:t>
      </w:r>
      <w:r w:rsidR="002C477A"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requests to what is needed to know. Many classes have multiple </w:t>
      </w:r>
      <w:proofErr w:type="gramStart"/>
      <w:r w:rsidRPr="002C477A">
        <w:rPr>
          <w:rFonts w:ascii="Twinkl Cursive Unlooped Light" w:hAnsi="Twinkl Cursive Unlooped Light"/>
          <w:i/>
          <w:iCs/>
          <w:sz w:val="28"/>
          <w:szCs w:val="28"/>
        </w:rPr>
        <w:lastRenderedPageBreak/>
        <w:t>learners</w:t>
      </w:r>
      <w:proofErr w:type="gramEnd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and we would not want</w:t>
      </w:r>
      <w:r w:rsidR="002C477A"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this communication to overly impact Teaching and Learning.</w:t>
      </w:r>
    </w:p>
    <w:p w14:paraId="3E10B828" w14:textId="4E7FCB12" w:rsidR="002F6388" w:rsidRPr="002C477A" w:rsidRDefault="002F6388" w:rsidP="002C477A">
      <w:pPr>
        <w:pStyle w:val="ListParagraph"/>
        <w:numPr>
          <w:ilvl w:val="0"/>
          <w:numId w:val="36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The daily communication can be via a home/</w:t>
      </w:r>
      <w:r w:rsidR="00AB307A" w:rsidRPr="002C47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book, email or phone call.</w:t>
      </w:r>
    </w:p>
    <w:p w14:paraId="2275A223" w14:textId="2C9EBFB0" w:rsidR="002F6388" w:rsidRPr="002C477A" w:rsidRDefault="002F6388" w:rsidP="002C477A">
      <w:pPr>
        <w:pStyle w:val="ListParagraph"/>
        <w:numPr>
          <w:ilvl w:val="0"/>
          <w:numId w:val="36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Emails and Electronic Information</w:t>
      </w:r>
    </w:p>
    <w:p w14:paraId="15D9D6C2" w14:textId="3529167F" w:rsidR="002F6388" w:rsidRPr="002C477A" w:rsidRDefault="002F6388" w:rsidP="002C477A">
      <w:pPr>
        <w:pStyle w:val="ListParagraph"/>
        <w:numPr>
          <w:ilvl w:val="0"/>
          <w:numId w:val="36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The </w:t>
      </w:r>
      <w:r w:rsidR="00AB307A" w:rsidRPr="002C47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proofErr w:type="gramStart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>allow</w:t>
      </w:r>
      <w:proofErr w:type="gramEnd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us to email parents easily. Home/</w:t>
      </w:r>
      <w:r w:rsidR="00AB307A" w:rsidRPr="002C47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emails</w:t>
      </w:r>
    </w:p>
    <w:p w14:paraId="545FAD25" w14:textId="22B441D8" w:rsidR="002F6388" w:rsidRPr="000913E0" w:rsidRDefault="002F6388" w:rsidP="00910A2D">
      <w:pPr>
        <w:ind w:left="720"/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often come from Class leads professional email accounts. While whole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or ‘administrative’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communication is communicated through </w:t>
      </w:r>
      <w:proofErr w:type="spellStart"/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comms</w:t>
      </w:r>
      <w:proofErr w:type="spell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. This is environmentally friendly and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reduces photocopying of letters. We urge families to sign up to </w:t>
      </w:r>
      <w:proofErr w:type="spellStart"/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comms</w:t>
      </w:r>
      <w:proofErr w:type="spell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. Information can be</w:t>
      </w:r>
    </w:p>
    <w:p w14:paraId="758258BA" w14:textId="7CDAB6AB" w:rsidR="002F6388" w:rsidRPr="000913E0" w:rsidRDefault="002F6388" w:rsidP="00910A2D">
      <w:pPr>
        <w:ind w:firstLine="720"/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gained from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office.</w:t>
      </w:r>
    </w:p>
    <w:p w14:paraId="176CCC41" w14:textId="77777777" w:rsidR="002C477A" w:rsidRDefault="002F6388" w:rsidP="002F6388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Families are permitted to use email as a means of providing quick, effective way of communicating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information about their child or to arrange a meeting/phone call from a class lead. </w:t>
      </w:r>
    </w:p>
    <w:p w14:paraId="34F97B04" w14:textId="77777777" w:rsidR="002C477A" w:rsidRDefault="002F6388" w:rsidP="002F6388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Families are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reminded that class leads have little, to no time during the teaching day to check emails and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therefore requests which require immediate or quick action should not be sent via email. </w:t>
      </w:r>
    </w:p>
    <w:p w14:paraId="2BB64E7F" w14:textId="0DB8CA68" w:rsidR="002F6388" w:rsidRPr="002C477A" w:rsidRDefault="002F6388" w:rsidP="002F6388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I </w:t>
      </w:r>
      <w:proofErr w:type="spellStart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>isimportant</w:t>
      </w:r>
      <w:proofErr w:type="spellEnd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that families telephone the </w:t>
      </w:r>
      <w:r w:rsidR="00AB307A" w:rsidRPr="002C47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office with information of immediate value. If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appropriate any emails/calls may be forwarded to member of </w:t>
      </w:r>
      <w:proofErr w:type="spellStart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>SLT.Where</w:t>
      </w:r>
      <w:proofErr w:type="spellEnd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it is not possible to use </w:t>
      </w:r>
      <w:proofErr w:type="gramStart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>email ,</w:t>
      </w:r>
      <w:proofErr w:type="gramEnd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written correspondence is passed to families through </w:t>
      </w:r>
      <w:proofErr w:type="gramStart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>face to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face</w:t>
      </w:r>
      <w:proofErr w:type="gramEnd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interactions, post or via phone.</w:t>
      </w:r>
    </w:p>
    <w:p w14:paraId="79D1CB15" w14:textId="77777777" w:rsidR="002C477A" w:rsidRDefault="002C477A" w:rsidP="002C477A">
      <w:pPr>
        <w:pStyle w:val="ListParagraph"/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4F8D7A40" w14:textId="77777777" w:rsidR="002C477A" w:rsidRPr="002C477A" w:rsidRDefault="002F6388" w:rsidP="002C477A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t>Telephone calls</w:t>
      </w:r>
      <w:r w:rsidR="002C477A" w:rsidRPr="002C477A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t xml:space="preserve"> </w:t>
      </w:r>
    </w:p>
    <w:p w14:paraId="33F92B4D" w14:textId="0068CD02" w:rsidR="002F6388" w:rsidRPr="002C477A" w:rsidRDefault="002F6388" w:rsidP="002C477A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t>Inbound</w:t>
      </w:r>
    </w:p>
    <w:p w14:paraId="059390C6" w14:textId="16DA68AA" w:rsidR="002F6388" w:rsidRPr="002C477A" w:rsidRDefault="002F6388" w:rsidP="002F6388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All telephone calls will be answered by staff in the main office. Where possible we avoid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interrupting teaching. Often office staff will take a message and pass onto class leads at lunch or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via email.</w:t>
      </w:r>
    </w:p>
    <w:p w14:paraId="4AAFE186" w14:textId="77777777" w:rsidR="002C477A" w:rsidRDefault="002F6388" w:rsidP="002F6388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Calls of an emergency nature will be passed onto the relevant person needed ASA</w:t>
      </w:r>
    </w:p>
    <w:p w14:paraId="7CECF2D1" w14:textId="0B741E0D" w:rsidR="002F6388" w:rsidRPr="002C477A" w:rsidRDefault="002F6388" w:rsidP="002F6388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Messages taken will be forwarded to the relevant person. If the call requires a response from a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member of staff, we aim to do this within 3 working days</w:t>
      </w:r>
    </w:p>
    <w:p w14:paraId="38141E6A" w14:textId="77777777" w:rsidR="002C477A" w:rsidRDefault="002C477A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292C2D72" w14:textId="00B197AB" w:rsidR="002F6388" w:rsidRPr="002C477A" w:rsidRDefault="002F6388" w:rsidP="002F6388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t>Outbound</w:t>
      </w:r>
    </w:p>
    <w:p w14:paraId="266A1885" w14:textId="4021EAF1" w:rsidR="002F6388" w:rsidRPr="002C477A" w:rsidRDefault="002F6388" w:rsidP="002F6388">
      <w:pPr>
        <w:pStyle w:val="ListParagraph"/>
        <w:numPr>
          <w:ilvl w:val="0"/>
          <w:numId w:val="39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Telephone calls will be made where immediate contact with a family member is required i.e. for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injuries, illness and accidents. A member of staff will call the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lastRenderedPageBreak/>
        <w:t>first named emergency contact as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listed. Where no contact is made, a call will then be made to the second names contact and </w:t>
      </w:r>
      <w:proofErr w:type="spellStart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>soforth</w:t>
      </w:r>
      <w:proofErr w:type="spellEnd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>. If no contact can be made, staff will leave a message and ensure repeat attempts are made.</w:t>
      </w:r>
    </w:p>
    <w:p w14:paraId="4F3B7943" w14:textId="167A49F3" w:rsidR="002F6388" w:rsidRDefault="002F6388" w:rsidP="002C477A">
      <w:pPr>
        <w:pStyle w:val="ListParagraph"/>
        <w:numPr>
          <w:ilvl w:val="0"/>
          <w:numId w:val="39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It is important that families ensure a responsible person can be contactable during the </w:t>
      </w:r>
      <w:r w:rsidR="00AB307A" w:rsidRPr="002C47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day.</w:t>
      </w:r>
    </w:p>
    <w:p w14:paraId="2EB8EF3D" w14:textId="77777777" w:rsidR="002C477A" w:rsidRPr="002C477A" w:rsidRDefault="002C477A" w:rsidP="002C477A">
      <w:pPr>
        <w:pStyle w:val="ListParagraph"/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37A7DC1A" w14:textId="07BEC5C4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t>Evidence for Learning</w:t>
      </w:r>
    </w:p>
    <w:p w14:paraId="3DB3A657" w14:textId="35A2817C" w:rsidR="002F6388" w:rsidRPr="000913E0" w:rsidRDefault="00910A2D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>
        <w:rPr>
          <w:rFonts w:ascii="Twinkl Cursive Unlooped Light" w:hAnsi="Twinkl Cursive Unlooped Light"/>
          <w:i/>
          <w:iCs/>
          <w:sz w:val="28"/>
          <w:szCs w:val="28"/>
        </w:rPr>
        <w:t>HLH</w:t>
      </w:r>
      <w:r w:rsidR="002F6388"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uses an online program called </w:t>
      </w:r>
      <w:r>
        <w:rPr>
          <w:rFonts w:ascii="Twinkl Cursive Unlooped Light" w:hAnsi="Twinkl Cursive Unlooped Light"/>
          <w:i/>
          <w:iCs/>
          <w:sz w:val="28"/>
          <w:szCs w:val="28"/>
        </w:rPr>
        <w:t>SEESAW</w:t>
      </w:r>
      <w:r w:rsidR="002F6388" w:rsidRPr="000913E0">
        <w:rPr>
          <w:rFonts w:ascii="Twinkl Cursive Unlooped Light" w:hAnsi="Twinkl Cursive Unlooped Light"/>
          <w:i/>
          <w:iCs/>
          <w:sz w:val="28"/>
          <w:szCs w:val="28"/>
        </w:rPr>
        <w:t>. This is owned by Teacher Cloud</w:t>
      </w:r>
    </w:p>
    <w:p w14:paraId="27FEEEA5" w14:textId="5CE53935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and is used securely in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to capture videos/photos and information of each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learners</w:t>
      </w:r>
      <w:proofErr w:type="gramEnd"/>
      <w:r w:rsidR="00910A2D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attainment and progress. Parents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are able to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have access to their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learners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online portfolio, via an</w:t>
      </w:r>
      <w:r w:rsidR="00910A2D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app of website address.</w:t>
      </w:r>
    </w:p>
    <w:p w14:paraId="38BBE3C3" w14:textId="3DFF1A2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Parents that wish to have access to the portfolio can do so by emailing Alex Tomkins (Deputy</w:t>
      </w:r>
      <w:r w:rsidR="00910A2D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Head)</w:t>
      </w:r>
    </w:p>
    <w:p w14:paraId="1B1D882F" w14:textId="7E9B20EE" w:rsidR="002F6388" w:rsidRPr="00910A2D" w:rsidRDefault="002F6388" w:rsidP="00910A2D">
      <w:pPr>
        <w:pStyle w:val="ListParagraph"/>
        <w:numPr>
          <w:ilvl w:val="0"/>
          <w:numId w:val="40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910A2D">
        <w:rPr>
          <w:rFonts w:ascii="Twinkl Cursive Unlooped Light" w:hAnsi="Twinkl Cursive Unlooped Light"/>
          <w:i/>
          <w:iCs/>
          <w:sz w:val="28"/>
          <w:szCs w:val="28"/>
        </w:rPr>
        <w:t>Education, Health and Care Plan (EHCP) Meetings</w:t>
      </w:r>
    </w:p>
    <w:p w14:paraId="56FE2C78" w14:textId="33C3DB95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Each learner has an EHCP each academic year. These can be face-to-face in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, via TEAMS</w:t>
      </w:r>
    </w:p>
    <w:p w14:paraId="6FFCD6AD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or on the phone. Often other professionals attend. During this meeting the EHCP document is</w:t>
      </w:r>
    </w:p>
    <w:p w14:paraId="51C497F1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reviewed and there is time to talk about the general progress and achievements for the learner</w:t>
      </w:r>
    </w:p>
    <w:p w14:paraId="7E05E45E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over the year.</w:t>
      </w:r>
    </w:p>
    <w:p w14:paraId="4316F8F6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An important part of these meeting is reviewing the outcomes that are tracked and worked on in</w:t>
      </w:r>
    </w:p>
    <w:p w14:paraId="6359D726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class</w:t>
      </w:r>
    </w:p>
    <w:p w14:paraId="089FA839" w14:textId="52510570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-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Website</w:t>
      </w:r>
    </w:p>
    <w:p w14:paraId="700536E5" w14:textId="088F5019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website http://www.greenside.herts.sch.uk/ provides an opportunity to share</w:t>
      </w:r>
    </w:p>
    <w:p w14:paraId="1317E522" w14:textId="5C115E5D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information about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and is an opportunity to promote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to a wider audience.</w:t>
      </w:r>
    </w:p>
    <w:p w14:paraId="16BDF915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Complaints</w:t>
      </w:r>
    </w:p>
    <w:p w14:paraId="11096928" w14:textId="2EE93A54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All formal letters of complaint will be dealt with in accordance with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’s separate</w:t>
      </w:r>
    </w:p>
    <w:p w14:paraId="3113E4CC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Complaints Policy.</w:t>
      </w:r>
    </w:p>
    <w:p w14:paraId="1767CE06" w14:textId="633D219A" w:rsidR="00D41C67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All formal letters to families must be approved by SLT before they are 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D031B2" w14:paraId="6D24EDFA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43157D23" w14:textId="77777777" w:rsidR="00D031B2" w:rsidRPr="00E50B49" w:rsidRDefault="00D031B2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2A6E865A" w14:textId="77777777" w:rsidR="00D031B2" w:rsidRDefault="00D031B2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2025</w:t>
            </w:r>
          </w:p>
        </w:tc>
      </w:tr>
      <w:tr w:rsidR="00D031B2" w14:paraId="2BA4ED1E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3CCA945E" w14:textId="77777777" w:rsidR="00D031B2" w:rsidRPr="00E50B49" w:rsidRDefault="00D031B2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42AAC06D" w14:textId="77777777" w:rsidR="00D031B2" w:rsidRDefault="00D031B2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2026</w:t>
            </w:r>
          </w:p>
        </w:tc>
      </w:tr>
    </w:tbl>
    <w:p w14:paraId="38AFF3A6" w14:textId="77777777" w:rsidR="00386289" w:rsidRPr="000913E0" w:rsidRDefault="00386289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sectPr w:rsidR="00386289" w:rsidRPr="000913E0" w:rsidSect="002B6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5490" w14:textId="77777777" w:rsidR="00F36E62" w:rsidRDefault="00F36E62" w:rsidP="002B64D1">
      <w:r>
        <w:separator/>
      </w:r>
    </w:p>
  </w:endnote>
  <w:endnote w:type="continuationSeparator" w:id="0">
    <w:p w14:paraId="4B96DF7B" w14:textId="77777777" w:rsidR="00F36E62" w:rsidRDefault="00F36E62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DCC2" w14:textId="77777777" w:rsidR="008E4675" w:rsidRDefault="008E4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AA41" w14:textId="77777777" w:rsidR="008E4675" w:rsidRDefault="008E46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73F0" w14:textId="77777777" w:rsidR="008E4675" w:rsidRDefault="008E4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AB77" w14:textId="77777777" w:rsidR="00F36E62" w:rsidRDefault="00F36E62" w:rsidP="002B64D1">
      <w:r>
        <w:separator/>
      </w:r>
    </w:p>
  </w:footnote>
  <w:footnote w:type="continuationSeparator" w:id="0">
    <w:p w14:paraId="22698D36" w14:textId="77777777" w:rsidR="00F36E62" w:rsidRDefault="00F36E62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E892" w14:textId="77777777" w:rsidR="008E4675" w:rsidRDefault="008E4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53489559" w:rsidR="002B64D1" w:rsidRDefault="008E4675">
    <w:pPr>
      <w:pStyle w:val="Header"/>
    </w:pPr>
    <w:r>
      <w:rPr>
        <w:noProof/>
      </w:rPr>
      <w:drawing>
        <wp:inline distT="0" distB="0" distL="0" distR="0" wp14:anchorId="22965D9C" wp14:editId="1E41C10C">
          <wp:extent cx="6645910" cy="1623695"/>
          <wp:effectExtent l="0" t="0" r="0" b="1905"/>
          <wp:docPr id="334513644" name="Picture 4" descr="A close-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13644" name="Picture 4" descr="A close-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A1A5" w14:textId="77777777" w:rsidR="008E4675" w:rsidRDefault="008E46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40447992" o:spid="_x0000_i1025" type="#_x0000_t75" style="width:4.35pt;height:7.25pt;visibility:visible;mso-wrap-style:square" o:bullet="t">
        <v:imagedata r:id="rId1" o:title=""/>
      </v:shape>
    </w:pict>
  </w:numPicBullet>
  <w:numPicBullet w:numPicBulletId="1">
    <w:pict>
      <v:shape id="Picture 1765571536" o:spid="_x0000_i1026" type="#_x0000_t75" style="width:104.75pt;height:165.8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5EF546E"/>
    <w:multiLevelType w:val="hybridMultilevel"/>
    <w:tmpl w:val="7FCC3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CE7EA0"/>
    <w:multiLevelType w:val="hybridMultilevel"/>
    <w:tmpl w:val="3446C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AB0134"/>
    <w:multiLevelType w:val="hybridMultilevel"/>
    <w:tmpl w:val="E93C2F6C"/>
    <w:lvl w:ilvl="0" w:tplc="FD7889CC">
      <w:numFmt w:val="bullet"/>
      <w:lvlText w:val="•"/>
      <w:lvlJc w:val="left"/>
      <w:pPr>
        <w:ind w:left="720" w:hanging="360"/>
      </w:pPr>
      <w:rPr>
        <w:rFonts w:ascii="Twinkl Cursive Unlooped Light" w:eastAsiaTheme="minorHAnsi" w:hAnsi="Twinkl Cursive Unlooped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920D8F"/>
    <w:multiLevelType w:val="hybridMultilevel"/>
    <w:tmpl w:val="3698E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2F2DD1"/>
    <w:multiLevelType w:val="hybridMultilevel"/>
    <w:tmpl w:val="E8628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E6C1A"/>
    <w:multiLevelType w:val="hybridMultilevel"/>
    <w:tmpl w:val="BDE21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D5211"/>
    <w:multiLevelType w:val="hybridMultilevel"/>
    <w:tmpl w:val="B4744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D0D19"/>
    <w:multiLevelType w:val="hybridMultilevel"/>
    <w:tmpl w:val="3E4A0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B6654"/>
    <w:multiLevelType w:val="hybridMultilevel"/>
    <w:tmpl w:val="07E8A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9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6"/>
  </w:num>
  <w:num w:numId="28" w16cid:durableId="309284412">
    <w:abstractNumId w:val="31"/>
  </w:num>
  <w:num w:numId="29" w16cid:durableId="994839875">
    <w:abstractNumId w:val="27"/>
  </w:num>
  <w:num w:numId="30" w16cid:durableId="277954348">
    <w:abstractNumId w:val="33"/>
  </w:num>
  <w:num w:numId="31" w16cid:durableId="1983732714">
    <w:abstractNumId w:val="35"/>
  </w:num>
  <w:num w:numId="32" w16cid:durableId="933824879">
    <w:abstractNumId w:val="30"/>
  </w:num>
  <w:num w:numId="33" w16cid:durableId="1703356991">
    <w:abstractNumId w:val="37"/>
  </w:num>
  <w:num w:numId="34" w16cid:durableId="95027866">
    <w:abstractNumId w:val="29"/>
  </w:num>
  <w:num w:numId="35" w16cid:durableId="1599561300">
    <w:abstractNumId w:val="38"/>
  </w:num>
  <w:num w:numId="36" w16cid:durableId="1347756721">
    <w:abstractNumId w:val="25"/>
  </w:num>
  <w:num w:numId="37" w16cid:durableId="128327418">
    <w:abstractNumId w:val="28"/>
  </w:num>
  <w:num w:numId="38" w16cid:durableId="1653604484">
    <w:abstractNumId w:val="36"/>
  </w:num>
  <w:num w:numId="39" w16cid:durableId="370345965">
    <w:abstractNumId w:val="32"/>
  </w:num>
  <w:num w:numId="40" w16cid:durableId="6024941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27DCC"/>
    <w:rsid w:val="0008511D"/>
    <w:rsid w:val="000913E0"/>
    <w:rsid w:val="00150E68"/>
    <w:rsid w:val="001957C4"/>
    <w:rsid w:val="001F7998"/>
    <w:rsid w:val="002406AC"/>
    <w:rsid w:val="00283F57"/>
    <w:rsid w:val="002B64D1"/>
    <w:rsid w:val="002C477A"/>
    <w:rsid w:val="002F6388"/>
    <w:rsid w:val="00336223"/>
    <w:rsid w:val="00361346"/>
    <w:rsid w:val="00386289"/>
    <w:rsid w:val="0041302E"/>
    <w:rsid w:val="004A090A"/>
    <w:rsid w:val="004A6CD3"/>
    <w:rsid w:val="00534147"/>
    <w:rsid w:val="00566F0F"/>
    <w:rsid w:val="00574A6A"/>
    <w:rsid w:val="005B3509"/>
    <w:rsid w:val="005E7FDE"/>
    <w:rsid w:val="00645873"/>
    <w:rsid w:val="007020AE"/>
    <w:rsid w:val="00727224"/>
    <w:rsid w:val="007407DB"/>
    <w:rsid w:val="00740E1C"/>
    <w:rsid w:val="007450AF"/>
    <w:rsid w:val="00770BFD"/>
    <w:rsid w:val="007C5550"/>
    <w:rsid w:val="007D787F"/>
    <w:rsid w:val="008659A2"/>
    <w:rsid w:val="008E4675"/>
    <w:rsid w:val="008E57A1"/>
    <w:rsid w:val="00910A2D"/>
    <w:rsid w:val="009644A1"/>
    <w:rsid w:val="009A70BF"/>
    <w:rsid w:val="009D5462"/>
    <w:rsid w:val="00AB307A"/>
    <w:rsid w:val="00BB03F4"/>
    <w:rsid w:val="00C32A1E"/>
    <w:rsid w:val="00C37C69"/>
    <w:rsid w:val="00C541F8"/>
    <w:rsid w:val="00C731F7"/>
    <w:rsid w:val="00D031B2"/>
    <w:rsid w:val="00D41C67"/>
    <w:rsid w:val="00D96770"/>
    <w:rsid w:val="00DE650D"/>
    <w:rsid w:val="00E3748E"/>
    <w:rsid w:val="00E84603"/>
    <w:rsid w:val="00F36E62"/>
    <w:rsid w:val="00F437F6"/>
    <w:rsid w:val="00F86CFB"/>
    <w:rsid w:val="00FC0C9E"/>
    <w:rsid w:val="00FD515B"/>
    <w:rsid w:val="00F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D3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1049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16</cp:revision>
  <dcterms:created xsi:type="dcterms:W3CDTF">2024-10-23T11:34:00Z</dcterms:created>
  <dcterms:modified xsi:type="dcterms:W3CDTF">2025-11-20T19:28:00Z</dcterms:modified>
</cp:coreProperties>
</file>